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D0D7" w14:textId="77777777" w:rsidR="003D0564" w:rsidRDefault="00012541">
      <w:pPr>
        <w:jc w:val="center"/>
        <w:rPr>
          <w:b/>
          <w:color w:val="000000"/>
          <w:sz w:val="24"/>
          <w:szCs w:val="24"/>
          <w:lang w:val="en-US"/>
        </w:rPr>
      </w:pPr>
      <w:r>
        <w:rPr>
          <w:rFonts w:hint="eastAsia"/>
          <w:b/>
          <w:color w:val="000000"/>
          <w:sz w:val="24"/>
          <w:szCs w:val="24"/>
          <w:lang w:val="en-US"/>
        </w:rPr>
        <w:t>表1</w:t>
      </w:r>
      <w:r>
        <w:rPr>
          <w:b/>
          <w:color w:val="000000"/>
          <w:sz w:val="24"/>
          <w:szCs w:val="24"/>
          <w:lang w:val="en-US"/>
        </w:rPr>
        <w:t>-4</w:t>
      </w:r>
      <w:r>
        <w:rPr>
          <w:rFonts w:hint="eastAsia"/>
          <w:b/>
          <w:color w:val="000000"/>
          <w:sz w:val="24"/>
          <w:szCs w:val="24"/>
          <w:lang w:val="en-US"/>
        </w:rPr>
        <w:t xml:space="preserve"> 单选题</w:t>
      </w:r>
    </w:p>
    <w:tbl>
      <w:tblPr>
        <w:tblW w:w="12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624"/>
        <w:gridCol w:w="1903"/>
        <w:gridCol w:w="1150"/>
        <w:gridCol w:w="1101"/>
        <w:gridCol w:w="2324"/>
      </w:tblGrid>
      <w:tr w:rsidR="003D0564" w:rsidRPr="00AF1E5D" w14:paraId="5A9AA274" w14:textId="77777777">
        <w:trPr>
          <w:trHeight w:val="567"/>
          <w:jc w:val="center"/>
        </w:trPr>
        <w:tc>
          <w:tcPr>
            <w:tcW w:w="3823" w:type="dxa"/>
            <w:vAlign w:val="center"/>
          </w:tcPr>
          <w:p w14:paraId="674EA5D7"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624" w:type="dxa"/>
            <w:vAlign w:val="center"/>
          </w:tcPr>
          <w:p w14:paraId="4F3D0BDC" w14:textId="77777777" w:rsidR="003D0564" w:rsidRDefault="00012541">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53" w:type="dxa"/>
            <w:gridSpan w:val="2"/>
            <w:vAlign w:val="center"/>
          </w:tcPr>
          <w:p w14:paraId="73FCE031"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425" w:type="dxa"/>
            <w:gridSpan w:val="2"/>
            <w:vAlign w:val="center"/>
          </w:tcPr>
          <w:p w14:paraId="4731BFDF" w14:textId="77777777" w:rsidR="003D0564" w:rsidRDefault="00012541">
            <w:pPr>
              <w:pStyle w:val="2"/>
              <w:adjustRightInd w:val="0"/>
              <w:snapToGrid w:val="0"/>
              <w:spacing w:after="0"/>
              <w:ind w:leftChars="0" w:left="0" w:firstLineChars="0" w:firstLine="0"/>
              <w:jc w:val="center"/>
              <w:rPr>
                <w:rFonts w:eastAsia="仿宋"/>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3D0564" w14:paraId="537D0A73" w14:textId="77777777">
        <w:trPr>
          <w:trHeight w:val="567"/>
          <w:jc w:val="center"/>
        </w:trPr>
        <w:tc>
          <w:tcPr>
            <w:tcW w:w="3823" w:type="dxa"/>
            <w:vAlign w:val="center"/>
          </w:tcPr>
          <w:p w14:paraId="7957312D"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624" w:type="dxa"/>
            <w:vAlign w:val="center"/>
          </w:tcPr>
          <w:p w14:paraId="210680EA" w14:textId="2A656537" w:rsidR="003D0564" w:rsidRDefault="003D0564">
            <w:pPr>
              <w:pStyle w:val="2"/>
              <w:adjustRightInd w:val="0"/>
              <w:snapToGrid w:val="0"/>
              <w:spacing w:after="0"/>
              <w:ind w:leftChars="0" w:left="0" w:firstLineChars="0" w:firstLine="0"/>
              <w:jc w:val="center"/>
              <w:rPr>
                <w:rFonts w:eastAsia="仿宋"/>
                <w:b/>
                <w:color w:val="000000"/>
                <w:sz w:val="24"/>
                <w:szCs w:val="24"/>
                <w:lang w:val="en-US"/>
              </w:rPr>
            </w:pPr>
          </w:p>
        </w:tc>
        <w:tc>
          <w:tcPr>
            <w:tcW w:w="3053" w:type="dxa"/>
            <w:gridSpan w:val="2"/>
            <w:vAlign w:val="center"/>
          </w:tcPr>
          <w:p w14:paraId="118C4456"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425" w:type="dxa"/>
            <w:gridSpan w:val="2"/>
            <w:vAlign w:val="center"/>
          </w:tcPr>
          <w:p w14:paraId="4D265AFA"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color w:val="000000"/>
                <w:sz w:val="24"/>
                <w:szCs w:val="24"/>
                <w:lang w:val="en-US"/>
              </w:rPr>
              <w:t>食</w:t>
            </w:r>
            <w:r>
              <w:rPr>
                <w:rFonts w:eastAsia="仿宋"/>
                <w:color w:val="000000"/>
                <w:sz w:val="24"/>
                <w:szCs w:val="24"/>
                <w:lang w:val="en-US"/>
              </w:rPr>
              <w:t>品产业</w:t>
            </w:r>
          </w:p>
        </w:tc>
      </w:tr>
      <w:tr w:rsidR="003D0564" w14:paraId="43A46D32" w14:textId="77777777">
        <w:trPr>
          <w:trHeight w:val="567"/>
          <w:jc w:val="center"/>
        </w:trPr>
        <w:tc>
          <w:tcPr>
            <w:tcW w:w="12925" w:type="dxa"/>
            <w:gridSpan w:val="6"/>
            <w:vAlign w:val="center"/>
          </w:tcPr>
          <w:p w14:paraId="7F06D19D"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D0564" w14:paraId="05BB1FA0" w14:textId="77777777">
        <w:trPr>
          <w:trHeight w:val="567"/>
          <w:jc w:val="center"/>
        </w:trPr>
        <w:tc>
          <w:tcPr>
            <w:tcW w:w="6447" w:type="dxa"/>
            <w:gridSpan w:val="2"/>
            <w:vAlign w:val="center"/>
          </w:tcPr>
          <w:p w14:paraId="15FDE611"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78" w:type="dxa"/>
            <w:gridSpan w:val="4"/>
            <w:vAlign w:val="center"/>
          </w:tcPr>
          <w:p w14:paraId="486FD7EB"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D0564" w14:paraId="7BCCA6A9" w14:textId="77777777">
        <w:trPr>
          <w:trHeight w:val="567"/>
          <w:jc w:val="center"/>
        </w:trPr>
        <w:tc>
          <w:tcPr>
            <w:tcW w:w="6447" w:type="dxa"/>
            <w:gridSpan w:val="2"/>
            <w:vAlign w:val="center"/>
          </w:tcPr>
          <w:p w14:paraId="76B8FB03"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hint="eastAsia"/>
                <w:b/>
                <w:color w:val="000000"/>
                <w:sz w:val="24"/>
                <w:szCs w:val="24"/>
                <w:lang w:val="en-US"/>
              </w:rPr>
              <w:sym w:font="Wingdings 2" w:char="00A3"/>
            </w:r>
            <w:r>
              <w:rPr>
                <w:rFonts w:eastAsia="仿宋" w:hint="eastAsia"/>
                <w:b/>
                <w:color w:val="000000"/>
                <w:sz w:val="24"/>
                <w:szCs w:val="24"/>
                <w:lang w:val="en-US"/>
              </w:rPr>
              <w:t>教师组 □师生联队试点赛项</w:t>
            </w:r>
          </w:p>
        </w:tc>
        <w:tc>
          <w:tcPr>
            <w:tcW w:w="6478" w:type="dxa"/>
            <w:gridSpan w:val="4"/>
            <w:vAlign w:val="center"/>
          </w:tcPr>
          <w:p w14:paraId="3182A3A4"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D0564" w14:paraId="0CC26FDA" w14:textId="77777777">
        <w:trPr>
          <w:trHeight w:val="567"/>
          <w:jc w:val="center"/>
        </w:trPr>
        <w:tc>
          <w:tcPr>
            <w:tcW w:w="6447" w:type="dxa"/>
            <w:gridSpan w:val="2"/>
            <w:vAlign w:val="center"/>
          </w:tcPr>
          <w:p w14:paraId="7522AAA9"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78" w:type="dxa"/>
            <w:gridSpan w:val="4"/>
            <w:vAlign w:val="center"/>
          </w:tcPr>
          <w:p w14:paraId="4DFA0C9B"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3D0564" w14:paraId="35F4A48F" w14:textId="77777777">
        <w:trPr>
          <w:trHeight w:val="567"/>
          <w:jc w:val="center"/>
        </w:trPr>
        <w:tc>
          <w:tcPr>
            <w:tcW w:w="3823" w:type="dxa"/>
            <w:vAlign w:val="center"/>
          </w:tcPr>
          <w:p w14:paraId="1A49B3FF"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4527" w:type="dxa"/>
            <w:gridSpan w:val="2"/>
            <w:vAlign w:val="center"/>
          </w:tcPr>
          <w:p w14:paraId="188B0126" w14:textId="77777777" w:rsidR="003D0564" w:rsidRDefault="00012541">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题目选项</w:t>
            </w:r>
          </w:p>
        </w:tc>
        <w:tc>
          <w:tcPr>
            <w:tcW w:w="2251" w:type="dxa"/>
            <w:gridSpan w:val="2"/>
            <w:vAlign w:val="center"/>
          </w:tcPr>
          <w:p w14:paraId="27B7DB88"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24" w:type="dxa"/>
            <w:vAlign w:val="center"/>
          </w:tcPr>
          <w:p w14:paraId="536DCA3F"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3D0564" w14:paraId="49DB3593" w14:textId="77777777">
        <w:trPr>
          <w:trHeight w:val="567"/>
          <w:jc w:val="center"/>
        </w:trPr>
        <w:tc>
          <w:tcPr>
            <w:tcW w:w="3823" w:type="dxa"/>
            <w:vAlign w:val="center"/>
          </w:tcPr>
          <w:p w14:paraId="0559DB58" w14:textId="77777777" w:rsidR="003D0564" w:rsidRDefault="00012541">
            <w:pPr>
              <w:rPr>
                <w:color w:val="000000"/>
                <w:sz w:val="24"/>
                <w:szCs w:val="24"/>
              </w:rPr>
            </w:pPr>
            <w:r>
              <w:rPr>
                <w:rFonts w:hint="eastAsia"/>
                <w:color w:val="000000"/>
                <w:sz w:val="24"/>
                <w:szCs w:val="24"/>
              </w:rPr>
              <w:t>下列不属于</w:t>
            </w:r>
            <w:r>
              <w:rPr>
                <w:color w:val="000000"/>
                <w:sz w:val="24"/>
                <w:szCs w:val="24"/>
              </w:rPr>
              <w:t>GB 2760-2014 《食品安全国家标准 食品添加剂使用标准》中规定的食品功能类别的是</w:t>
            </w:r>
            <w:r>
              <w:rPr>
                <w:rFonts w:hint="eastAsia"/>
                <w:color w:val="000000"/>
                <w:sz w:val="24"/>
                <w:szCs w:val="24"/>
              </w:rPr>
              <w:t xml:space="preserve">（ </w:t>
            </w:r>
            <w:r>
              <w:rPr>
                <w:color w:val="000000"/>
                <w:sz w:val="24"/>
                <w:szCs w:val="24"/>
              </w:rPr>
              <w:t xml:space="preserve">  </w:t>
            </w:r>
            <w:r>
              <w:rPr>
                <w:rFonts w:hint="eastAsia"/>
                <w:color w:val="000000"/>
                <w:sz w:val="24"/>
                <w:szCs w:val="24"/>
              </w:rPr>
              <w:t>）。</w:t>
            </w:r>
          </w:p>
        </w:tc>
        <w:tc>
          <w:tcPr>
            <w:tcW w:w="4527" w:type="dxa"/>
            <w:gridSpan w:val="2"/>
            <w:vAlign w:val="center"/>
          </w:tcPr>
          <w:p w14:paraId="634066D4" w14:textId="77777777" w:rsidR="003D0564" w:rsidRDefault="00012541">
            <w:pPr>
              <w:rPr>
                <w:color w:val="000000"/>
                <w:sz w:val="24"/>
                <w:szCs w:val="24"/>
              </w:rPr>
            </w:pPr>
            <w:r>
              <w:rPr>
                <w:color w:val="000000"/>
                <w:sz w:val="24"/>
                <w:szCs w:val="24"/>
              </w:rPr>
              <w:t>A</w:t>
            </w:r>
            <w:r>
              <w:rPr>
                <w:rFonts w:hint="eastAsia"/>
                <w:color w:val="000000"/>
                <w:sz w:val="24"/>
                <w:szCs w:val="24"/>
              </w:rPr>
              <w:t>、漂白剂</w:t>
            </w:r>
            <w:r>
              <w:rPr>
                <w:color w:val="000000"/>
                <w:sz w:val="24"/>
                <w:szCs w:val="24"/>
              </w:rPr>
              <w:t xml:space="preserve">      B</w:t>
            </w:r>
            <w:r>
              <w:rPr>
                <w:rFonts w:hint="eastAsia"/>
                <w:color w:val="000000"/>
                <w:sz w:val="24"/>
                <w:szCs w:val="24"/>
              </w:rPr>
              <w:t>、食品强化剂</w:t>
            </w:r>
            <w:r>
              <w:rPr>
                <w:color w:val="000000"/>
                <w:sz w:val="24"/>
                <w:szCs w:val="24"/>
              </w:rPr>
              <w:t xml:space="preserve">      </w:t>
            </w:r>
          </w:p>
          <w:p w14:paraId="38B5C522" w14:textId="77777777" w:rsidR="003D0564" w:rsidRDefault="00012541">
            <w:pPr>
              <w:rPr>
                <w:color w:val="000000"/>
                <w:sz w:val="24"/>
                <w:szCs w:val="24"/>
              </w:rPr>
            </w:pPr>
            <w:r>
              <w:rPr>
                <w:color w:val="000000"/>
                <w:sz w:val="24"/>
                <w:szCs w:val="24"/>
              </w:rPr>
              <w:t>C</w:t>
            </w:r>
            <w:r>
              <w:rPr>
                <w:rFonts w:hint="eastAsia"/>
                <w:color w:val="000000"/>
                <w:sz w:val="24"/>
                <w:szCs w:val="24"/>
              </w:rPr>
              <w:t>、甜味剂</w:t>
            </w:r>
            <w:r>
              <w:rPr>
                <w:color w:val="000000"/>
                <w:sz w:val="24"/>
                <w:szCs w:val="24"/>
              </w:rPr>
              <w:t xml:space="preserve">      D</w:t>
            </w:r>
            <w:r>
              <w:rPr>
                <w:rFonts w:hint="eastAsia"/>
                <w:color w:val="000000"/>
                <w:sz w:val="24"/>
                <w:szCs w:val="24"/>
              </w:rPr>
              <w:t>、食品用香料</w:t>
            </w:r>
          </w:p>
        </w:tc>
        <w:tc>
          <w:tcPr>
            <w:tcW w:w="2251" w:type="dxa"/>
            <w:gridSpan w:val="2"/>
            <w:vAlign w:val="center"/>
          </w:tcPr>
          <w:p w14:paraId="30587555" w14:textId="77777777" w:rsidR="003D0564" w:rsidRDefault="003D0564">
            <w:pPr>
              <w:jc w:val="center"/>
              <w:rPr>
                <w:color w:val="000000"/>
                <w:sz w:val="24"/>
                <w:szCs w:val="24"/>
                <w:lang w:val="en-US"/>
              </w:rPr>
            </w:pPr>
          </w:p>
        </w:tc>
        <w:tc>
          <w:tcPr>
            <w:tcW w:w="2324" w:type="dxa"/>
            <w:vAlign w:val="center"/>
          </w:tcPr>
          <w:p w14:paraId="4C99F866"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52C5FF02" w14:textId="77777777">
        <w:trPr>
          <w:trHeight w:val="567"/>
          <w:jc w:val="center"/>
        </w:trPr>
        <w:tc>
          <w:tcPr>
            <w:tcW w:w="3823" w:type="dxa"/>
          </w:tcPr>
          <w:p w14:paraId="79A31E0B" w14:textId="77777777" w:rsidR="003D0564" w:rsidRDefault="00012541">
            <w:pPr>
              <w:rPr>
                <w:color w:val="000000"/>
                <w:sz w:val="24"/>
                <w:szCs w:val="24"/>
              </w:rPr>
            </w:pPr>
            <w:r>
              <w:rPr>
                <w:rFonts w:hint="eastAsia"/>
                <w:color w:val="000000"/>
                <w:sz w:val="24"/>
                <w:szCs w:val="24"/>
              </w:rPr>
              <w:t xml:space="preserve">食品安全地方标准应当报（ </w:t>
            </w:r>
            <w:r>
              <w:rPr>
                <w:color w:val="000000"/>
                <w:sz w:val="24"/>
                <w:szCs w:val="24"/>
              </w:rPr>
              <w:t xml:space="preserve">  </w:t>
            </w:r>
            <w:r>
              <w:rPr>
                <w:rFonts w:hint="eastAsia"/>
                <w:color w:val="000000"/>
                <w:sz w:val="24"/>
                <w:szCs w:val="24"/>
              </w:rPr>
              <w:t>）备案。</w:t>
            </w:r>
          </w:p>
        </w:tc>
        <w:tc>
          <w:tcPr>
            <w:tcW w:w="4527" w:type="dxa"/>
            <w:gridSpan w:val="2"/>
            <w:vAlign w:val="center"/>
          </w:tcPr>
          <w:p w14:paraId="01C47D71" w14:textId="77777777" w:rsidR="003D0564" w:rsidRDefault="00012541">
            <w:pPr>
              <w:rPr>
                <w:color w:val="000000"/>
                <w:sz w:val="24"/>
                <w:szCs w:val="24"/>
              </w:rPr>
            </w:pPr>
            <w:r>
              <w:rPr>
                <w:rFonts w:hint="eastAsia"/>
                <w:color w:val="000000"/>
                <w:sz w:val="24"/>
                <w:szCs w:val="24"/>
              </w:rPr>
              <w:t xml:space="preserve">A、国务院卫生行政部门 </w:t>
            </w:r>
            <w:r>
              <w:rPr>
                <w:color w:val="000000"/>
                <w:sz w:val="24"/>
                <w:szCs w:val="24"/>
              </w:rPr>
              <w:t xml:space="preserve">   </w:t>
            </w:r>
          </w:p>
          <w:p w14:paraId="6A0D0BD3" w14:textId="77777777" w:rsidR="003D0564" w:rsidRDefault="00012541">
            <w:pPr>
              <w:rPr>
                <w:color w:val="000000"/>
                <w:sz w:val="24"/>
                <w:szCs w:val="24"/>
              </w:rPr>
            </w:pPr>
            <w:r>
              <w:rPr>
                <w:rFonts w:hint="eastAsia"/>
                <w:color w:val="000000"/>
                <w:sz w:val="24"/>
                <w:szCs w:val="24"/>
              </w:rPr>
              <w:t>B、国务院质量监督部门</w:t>
            </w:r>
          </w:p>
          <w:p w14:paraId="118B8B34" w14:textId="77777777" w:rsidR="003D0564" w:rsidRDefault="00012541">
            <w:pPr>
              <w:rPr>
                <w:color w:val="000000"/>
                <w:sz w:val="24"/>
                <w:szCs w:val="24"/>
              </w:rPr>
            </w:pPr>
            <w:r>
              <w:rPr>
                <w:rFonts w:hint="eastAsia"/>
                <w:color w:val="000000"/>
                <w:sz w:val="24"/>
                <w:szCs w:val="24"/>
              </w:rPr>
              <w:t xml:space="preserve">C、国务院食品药品监督管理部门 </w:t>
            </w:r>
            <w:r>
              <w:rPr>
                <w:color w:val="000000"/>
                <w:sz w:val="24"/>
                <w:szCs w:val="24"/>
              </w:rPr>
              <w:t xml:space="preserve">     </w:t>
            </w:r>
          </w:p>
          <w:p w14:paraId="31680370" w14:textId="77777777" w:rsidR="003D0564" w:rsidRDefault="00012541">
            <w:pPr>
              <w:rPr>
                <w:color w:val="000000"/>
                <w:sz w:val="24"/>
                <w:szCs w:val="24"/>
              </w:rPr>
            </w:pPr>
            <w:r>
              <w:rPr>
                <w:rFonts w:hint="eastAsia"/>
                <w:color w:val="000000"/>
                <w:sz w:val="24"/>
                <w:szCs w:val="24"/>
              </w:rPr>
              <w:t>D、农业农村部</w:t>
            </w:r>
          </w:p>
        </w:tc>
        <w:tc>
          <w:tcPr>
            <w:tcW w:w="2251" w:type="dxa"/>
            <w:gridSpan w:val="2"/>
            <w:vAlign w:val="center"/>
          </w:tcPr>
          <w:p w14:paraId="7E58A657" w14:textId="77777777" w:rsidR="003D0564" w:rsidRDefault="003D0564">
            <w:pPr>
              <w:jc w:val="center"/>
              <w:rPr>
                <w:color w:val="000000"/>
                <w:sz w:val="24"/>
                <w:szCs w:val="24"/>
                <w:lang w:val="en-US"/>
              </w:rPr>
            </w:pPr>
          </w:p>
        </w:tc>
        <w:tc>
          <w:tcPr>
            <w:tcW w:w="2324" w:type="dxa"/>
            <w:vAlign w:val="center"/>
          </w:tcPr>
          <w:p w14:paraId="29F262D3"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3296EE43" w14:textId="77777777">
        <w:trPr>
          <w:trHeight w:val="567"/>
          <w:jc w:val="center"/>
        </w:trPr>
        <w:tc>
          <w:tcPr>
            <w:tcW w:w="3823" w:type="dxa"/>
            <w:vAlign w:val="center"/>
          </w:tcPr>
          <w:p w14:paraId="10D4DF13" w14:textId="77777777" w:rsidR="003D0564" w:rsidRDefault="00012541">
            <w:pPr>
              <w:rPr>
                <w:color w:val="FF0000"/>
                <w:sz w:val="24"/>
                <w:szCs w:val="24"/>
                <w:lang w:val="en-US"/>
              </w:rPr>
            </w:pPr>
            <w:r>
              <w:rPr>
                <w:rFonts w:ascii="Times New Roman" w:hAnsi="Times New Roman" w:cs="Times New Roman" w:hint="eastAsia"/>
                <w:kern w:val="2"/>
                <w:sz w:val="24"/>
                <w:szCs w:val="24"/>
                <w:lang w:val="en-US" w:bidi="ar-SA"/>
              </w:rPr>
              <w:t>食品生产经营者在一年内累计</w:t>
            </w:r>
            <w:r>
              <w:rPr>
                <w:rFonts w:hint="eastAsia"/>
                <w:sz w:val="24"/>
                <w:szCs w:val="24"/>
              </w:rPr>
              <w:t>（</w:t>
            </w:r>
            <w:r>
              <w:rPr>
                <w:sz w:val="24"/>
                <w:szCs w:val="24"/>
              </w:rPr>
              <w:t xml:space="preserve">   ）</w:t>
            </w:r>
            <w:r>
              <w:rPr>
                <w:rFonts w:ascii="Times New Roman" w:hAnsi="Times New Roman" w:cs="Times New Roman" w:hint="eastAsia"/>
                <w:kern w:val="2"/>
                <w:sz w:val="24"/>
                <w:szCs w:val="24"/>
                <w:lang w:val="en-US" w:bidi="ar-SA"/>
              </w:rPr>
              <w:t>次因违反本法规定受到责令停产停业、吊销许可证以外处罚的，由食品安全监督管理部门责令停产停业，直至吊销许可证。</w:t>
            </w:r>
          </w:p>
        </w:tc>
        <w:tc>
          <w:tcPr>
            <w:tcW w:w="4527" w:type="dxa"/>
            <w:gridSpan w:val="2"/>
            <w:vAlign w:val="center"/>
          </w:tcPr>
          <w:p w14:paraId="517E8C3B" w14:textId="77777777" w:rsidR="003D0564" w:rsidRDefault="00012541">
            <w:pPr>
              <w:rPr>
                <w:sz w:val="24"/>
                <w:szCs w:val="24"/>
              </w:rPr>
            </w:pPr>
            <w:r>
              <w:rPr>
                <w:rFonts w:hint="eastAsia"/>
                <w:sz w:val="24"/>
                <w:szCs w:val="24"/>
              </w:rPr>
              <w:t xml:space="preserve">A、1 </w:t>
            </w:r>
            <w:r>
              <w:rPr>
                <w:sz w:val="24"/>
                <w:szCs w:val="24"/>
              </w:rPr>
              <w:t xml:space="preserve">    </w:t>
            </w:r>
            <w:r>
              <w:rPr>
                <w:rFonts w:hint="eastAsia"/>
                <w:sz w:val="24"/>
                <w:szCs w:val="24"/>
              </w:rPr>
              <w:t>B、2</w:t>
            </w:r>
          </w:p>
          <w:p w14:paraId="7ED69357" w14:textId="77777777" w:rsidR="003D0564" w:rsidRDefault="00012541">
            <w:pPr>
              <w:rPr>
                <w:sz w:val="24"/>
                <w:szCs w:val="24"/>
              </w:rPr>
            </w:pPr>
            <w:r>
              <w:rPr>
                <w:rFonts w:hint="eastAsia"/>
                <w:sz w:val="24"/>
                <w:szCs w:val="24"/>
              </w:rPr>
              <w:t xml:space="preserve">C、3 </w:t>
            </w:r>
            <w:r>
              <w:rPr>
                <w:sz w:val="24"/>
                <w:szCs w:val="24"/>
              </w:rPr>
              <w:t xml:space="preserve">    </w:t>
            </w:r>
            <w:r>
              <w:rPr>
                <w:rFonts w:hint="eastAsia"/>
                <w:sz w:val="24"/>
                <w:szCs w:val="24"/>
              </w:rPr>
              <w:t>D、</w:t>
            </w:r>
            <w:r>
              <w:rPr>
                <w:sz w:val="24"/>
                <w:szCs w:val="24"/>
              </w:rPr>
              <w:t>4</w:t>
            </w:r>
          </w:p>
        </w:tc>
        <w:tc>
          <w:tcPr>
            <w:tcW w:w="2251" w:type="dxa"/>
            <w:gridSpan w:val="2"/>
            <w:vAlign w:val="center"/>
          </w:tcPr>
          <w:p w14:paraId="08DF5DA1" w14:textId="77777777" w:rsidR="003D0564" w:rsidRDefault="003D0564">
            <w:pPr>
              <w:jc w:val="center"/>
              <w:rPr>
                <w:sz w:val="24"/>
                <w:szCs w:val="24"/>
                <w:lang w:val="en-US"/>
              </w:rPr>
            </w:pPr>
          </w:p>
        </w:tc>
        <w:tc>
          <w:tcPr>
            <w:tcW w:w="2324" w:type="dxa"/>
            <w:vAlign w:val="center"/>
          </w:tcPr>
          <w:p w14:paraId="7C17A80D" w14:textId="77777777" w:rsidR="003D0564" w:rsidRDefault="003D0564">
            <w:pPr>
              <w:pStyle w:val="2"/>
              <w:adjustRightInd w:val="0"/>
              <w:snapToGrid w:val="0"/>
              <w:spacing w:after="0"/>
              <w:ind w:leftChars="0" w:left="0" w:firstLineChars="0" w:firstLine="0"/>
              <w:jc w:val="center"/>
              <w:rPr>
                <w:rFonts w:eastAsia="仿宋"/>
                <w:sz w:val="24"/>
                <w:szCs w:val="24"/>
                <w:lang w:val="en-US"/>
              </w:rPr>
            </w:pPr>
          </w:p>
        </w:tc>
      </w:tr>
      <w:tr w:rsidR="003D0564" w14:paraId="51ACC519" w14:textId="77777777">
        <w:trPr>
          <w:trHeight w:val="567"/>
          <w:jc w:val="center"/>
        </w:trPr>
        <w:tc>
          <w:tcPr>
            <w:tcW w:w="3823" w:type="dxa"/>
            <w:vAlign w:val="center"/>
          </w:tcPr>
          <w:p w14:paraId="633F5DC6" w14:textId="77777777" w:rsidR="003D0564" w:rsidRDefault="00012541">
            <w:pPr>
              <w:rPr>
                <w:color w:val="000000"/>
                <w:sz w:val="24"/>
                <w:szCs w:val="24"/>
              </w:rPr>
            </w:pPr>
            <w:r>
              <w:rPr>
                <w:rFonts w:hint="eastAsia"/>
                <w:color w:val="000000"/>
                <w:sz w:val="24"/>
                <w:szCs w:val="24"/>
              </w:rPr>
              <w:lastRenderedPageBreak/>
              <w:t>下列（</w:t>
            </w:r>
            <w:r>
              <w:rPr>
                <w:color w:val="000000"/>
                <w:sz w:val="24"/>
                <w:szCs w:val="24"/>
              </w:rPr>
              <w:t xml:space="preserve">   ）</w:t>
            </w:r>
            <w:r>
              <w:rPr>
                <w:rFonts w:hint="eastAsia"/>
                <w:color w:val="000000"/>
                <w:sz w:val="24"/>
                <w:szCs w:val="24"/>
              </w:rPr>
              <w:t>不需要强制标示在预包装食品标签上。</w:t>
            </w:r>
          </w:p>
        </w:tc>
        <w:tc>
          <w:tcPr>
            <w:tcW w:w="4527" w:type="dxa"/>
            <w:gridSpan w:val="2"/>
            <w:vAlign w:val="center"/>
          </w:tcPr>
          <w:p w14:paraId="10FD622E" w14:textId="77777777" w:rsidR="003D0564" w:rsidRDefault="00012541">
            <w:pPr>
              <w:rPr>
                <w:color w:val="000000"/>
                <w:sz w:val="24"/>
                <w:szCs w:val="24"/>
              </w:rPr>
            </w:pPr>
            <w:r>
              <w:rPr>
                <w:rFonts w:hint="eastAsia"/>
                <w:color w:val="000000"/>
                <w:sz w:val="24"/>
                <w:szCs w:val="24"/>
              </w:rPr>
              <w:t xml:space="preserve">A、生产日期 </w:t>
            </w:r>
            <w:r>
              <w:rPr>
                <w:color w:val="000000"/>
                <w:sz w:val="24"/>
                <w:szCs w:val="24"/>
              </w:rPr>
              <w:t xml:space="preserve">     </w:t>
            </w:r>
            <w:r>
              <w:rPr>
                <w:rFonts w:hint="eastAsia"/>
                <w:color w:val="000000"/>
                <w:sz w:val="24"/>
                <w:szCs w:val="24"/>
              </w:rPr>
              <w:t>B、净含量</w:t>
            </w:r>
          </w:p>
          <w:p w14:paraId="63AC2BBE" w14:textId="77777777" w:rsidR="003D0564" w:rsidRDefault="00012541">
            <w:pPr>
              <w:rPr>
                <w:color w:val="000000"/>
                <w:sz w:val="24"/>
                <w:szCs w:val="24"/>
              </w:rPr>
            </w:pPr>
            <w:r>
              <w:rPr>
                <w:rFonts w:hint="eastAsia"/>
                <w:color w:val="000000"/>
                <w:sz w:val="24"/>
                <w:szCs w:val="24"/>
              </w:rPr>
              <w:t>C、企业</w:t>
            </w:r>
            <w:r>
              <w:rPr>
                <w:color w:val="000000"/>
                <w:sz w:val="24"/>
                <w:szCs w:val="24"/>
              </w:rPr>
              <w:t>logo</w:t>
            </w:r>
            <w:r>
              <w:rPr>
                <w:rFonts w:hint="eastAsia"/>
                <w:color w:val="000000"/>
                <w:sz w:val="24"/>
                <w:szCs w:val="24"/>
              </w:rPr>
              <w:t xml:space="preserve"> </w:t>
            </w:r>
            <w:r>
              <w:rPr>
                <w:color w:val="000000"/>
                <w:sz w:val="24"/>
                <w:szCs w:val="24"/>
              </w:rPr>
              <w:t xml:space="preserve"> </w:t>
            </w:r>
            <w:r>
              <w:rPr>
                <w:rFonts w:hint="eastAsia"/>
                <w:color w:val="000000"/>
                <w:sz w:val="24"/>
                <w:szCs w:val="24"/>
              </w:rPr>
              <w:t xml:space="preserve"> </w:t>
            </w:r>
            <w:r>
              <w:rPr>
                <w:color w:val="000000"/>
                <w:sz w:val="24"/>
                <w:szCs w:val="24"/>
              </w:rPr>
              <w:t xml:space="preserve">   </w:t>
            </w:r>
            <w:r>
              <w:rPr>
                <w:rFonts w:hint="eastAsia"/>
                <w:color w:val="000000"/>
                <w:sz w:val="24"/>
                <w:szCs w:val="24"/>
              </w:rPr>
              <w:t>D、食品名称</w:t>
            </w:r>
          </w:p>
        </w:tc>
        <w:tc>
          <w:tcPr>
            <w:tcW w:w="2251" w:type="dxa"/>
            <w:gridSpan w:val="2"/>
            <w:vAlign w:val="center"/>
          </w:tcPr>
          <w:p w14:paraId="5F16F83B" w14:textId="77777777" w:rsidR="003D0564" w:rsidRDefault="003D0564">
            <w:pPr>
              <w:jc w:val="center"/>
              <w:rPr>
                <w:color w:val="000000"/>
                <w:sz w:val="24"/>
                <w:szCs w:val="24"/>
                <w:lang w:val="en-US"/>
              </w:rPr>
            </w:pPr>
          </w:p>
        </w:tc>
        <w:tc>
          <w:tcPr>
            <w:tcW w:w="2324" w:type="dxa"/>
            <w:vAlign w:val="center"/>
          </w:tcPr>
          <w:p w14:paraId="0F3DD1F8"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3EE5D301" w14:textId="77777777">
        <w:trPr>
          <w:trHeight w:val="567"/>
          <w:jc w:val="center"/>
        </w:trPr>
        <w:tc>
          <w:tcPr>
            <w:tcW w:w="3823" w:type="dxa"/>
            <w:vAlign w:val="center"/>
          </w:tcPr>
          <w:p w14:paraId="6C123E26" w14:textId="77777777" w:rsidR="003D0564" w:rsidRDefault="00012541">
            <w:pPr>
              <w:rPr>
                <w:color w:val="000000"/>
                <w:sz w:val="24"/>
                <w:szCs w:val="24"/>
              </w:rPr>
            </w:pPr>
            <w:r>
              <w:rPr>
                <w:rFonts w:hint="eastAsia"/>
                <w:color w:val="000000"/>
                <w:sz w:val="24"/>
                <w:szCs w:val="24"/>
              </w:rPr>
              <w:t>下列不属于食品安全追溯体系中需要记录并保存的是（</w:t>
            </w:r>
            <w:r>
              <w:rPr>
                <w:color w:val="000000"/>
                <w:sz w:val="24"/>
                <w:szCs w:val="24"/>
              </w:rPr>
              <w:t xml:space="preserve">   ）。</w:t>
            </w:r>
          </w:p>
        </w:tc>
        <w:tc>
          <w:tcPr>
            <w:tcW w:w="4527" w:type="dxa"/>
            <w:gridSpan w:val="2"/>
            <w:vAlign w:val="center"/>
          </w:tcPr>
          <w:p w14:paraId="12E7317E" w14:textId="77777777" w:rsidR="003D0564" w:rsidRDefault="00012541">
            <w:pPr>
              <w:rPr>
                <w:color w:val="000000"/>
                <w:sz w:val="24"/>
                <w:szCs w:val="24"/>
              </w:rPr>
            </w:pPr>
            <w:r>
              <w:rPr>
                <w:color w:val="000000"/>
                <w:sz w:val="24"/>
                <w:szCs w:val="24"/>
              </w:rPr>
              <w:t>A</w:t>
            </w:r>
            <w:r>
              <w:rPr>
                <w:rFonts w:hint="eastAsia"/>
                <w:color w:val="000000"/>
                <w:sz w:val="24"/>
                <w:szCs w:val="24"/>
              </w:rPr>
              <w:t>、进货查验信息</w:t>
            </w:r>
            <w:r>
              <w:rPr>
                <w:color w:val="000000"/>
                <w:sz w:val="24"/>
                <w:szCs w:val="24"/>
              </w:rPr>
              <w:t xml:space="preserve">   </w:t>
            </w:r>
          </w:p>
          <w:p w14:paraId="4A6261A6" w14:textId="77777777" w:rsidR="003D0564" w:rsidRDefault="00012541">
            <w:pPr>
              <w:rPr>
                <w:color w:val="000000"/>
                <w:sz w:val="24"/>
                <w:szCs w:val="24"/>
              </w:rPr>
            </w:pPr>
            <w:r>
              <w:rPr>
                <w:color w:val="000000"/>
                <w:sz w:val="24"/>
                <w:szCs w:val="24"/>
              </w:rPr>
              <w:t>B</w:t>
            </w:r>
            <w:r>
              <w:rPr>
                <w:rFonts w:hint="eastAsia"/>
                <w:color w:val="000000"/>
                <w:sz w:val="24"/>
                <w:szCs w:val="24"/>
              </w:rPr>
              <w:t>、出厂检验信息</w:t>
            </w:r>
            <w:r>
              <w:rPr>
                <w:color w:val="000000"/>
                <w:sz w:val="24"/>
                <w:szCs w:val="24"/>
              </w:rPr>
              <w:t xml:space="preserve">   </w:t>
            </w:r>
          </w:p>
          <w:p w14:paraId="3B4903F5" w14:textId="77777777" w:rsidR="003D0564" w:rsidRDefault="00012541">
            <w:pPr>
              <w:rPr>
                <w:color w:val="000000"/>
                <w:sz w:val="24"/>
                <w:szCs w:val="24"/>
              </w:rPr>
            </w:pPr>
            <w:r>
              <w:rPr>
                <w:color w:val="000000"/>
                <w:sz w:val="24"/>
                <w:szCs w:val="24"/>
              </w:rPr>
              <w:t>C</w:t>
            </w:r>
            <w:r>
              <w:rPr>
                <w:rFonts w:hint="eastAsia"/>
                <w:color w:val="000000"/>
                <w:sz w:val="24"/>
                <w:szCs w:val="24"/>
              </w:rPr>
              <w:t>、食品销售信息</w:t>
            </w:r>
            <w:r>
              <w:rPr>
                <w:color w:val="000000"/>
                <w:sz w:val="24"/>
                <w:szCs w:val="24"/>
              </w:rPr>
              <w:t xml:space="preserve">  </w:t>
            </w:r>
          </w:p>
          <w:p w14:paraId="7B29A1FF" w14:textId="77777777" w:rsidR="003D0564" w:rsidRDefault="00012541">
            <w:pPr>
              <w:rPr>
                <w:color w:val="000000"/>
                <w:sz w:val="24"/>
                <w:szCs w:val="24"/>
              </w:rPr>
            </w:pPr>
            <w:r>
              <w:rPr>
                <w:color w:val="000000"/>
                <w:sz w:val="24"/>
                <w:szCs w:val="24"/>
              </w:rPr>
              <w:t>D</w:t>
            </w:r>
            <w:r>
              <w:rPr>
                <w:rFonts w:hint="eastAsia"/>
                <w:color w:val="000000"/>
                <w:sz w:val="24"/>
                <w:szCs w:val="24"/>
              </w:rPr>
              <w:t>、人员调动信息</w:t>
            </w:r>
          </w:p>
        </w:tc>
        <w:tc>
          <w:tcPr>
            <w:tcW w:w="2251" w:type="dxa"/>
            <w:gridSpan w:val="2"/>
            <w:vAlign w:val="center"/>
          </w:tcPr>
          <w:p w14:paraId="0738A53B" w14:textId="77777777" w:rsidR="003D0564" w:rsidRDefault="003D0564">
            <w:pPr>
              <w:jc w:val="center"/>
              <w:rPr>
                <w:color w:val="000000"/>
                <w:sz w:val="24"/>
                <w:szCs w:val="24"/>
                <w:lang w:val="en-US"/>
              </w:rPr>
            </w:pPr>
          </w:p>
        </w:tc>
        <w:tc>
          <w:tcPr>
            <w:tcW w:w="2324" w:type="dxa"/>
            <w:vAlign w:val="center"/>
          </w:tcPr>
          <w:p w14:paraId="232789FF"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506D3C23" w14:textId="77777777">
        <w:trPr>
          <w:trHeight w:val="567"/>
          <w:jc w:val="center"/>
        </w:trPr>
        <w:tc>
          <w:tcPr>
            <w:tcW w:w="3823" w:type="dxa"/>
            <w:vAlign w:val="center"/>
          </w:tcPr>
          <w:p w14:paraId="11DC9F43" w14:textId="77777777" w:rsidR="003D0564" w:rsidRDefault="00012541">
            <w:pPr>
              <w:rPr>
                <w:sz w:val="24"/>
                <w:szCs w:val="24"/>
              </w:rPr>
            </w:pPr>
            <w:r>
              <w:rPr>
                <w:rFonts w:hint="eastAsia"/>
                <w:sz w:val="24"/>
                <w:szCs w:val="24"/>
              </w:rPr>
              <w:t xml:space="preserve">根据《中华人民共和国食品安全法》，食品生产企业应当建立食品安全（  </w:t>
            </w:r>
            <w:r>
              <w:rPr>
                <w:sz w:val="24"/>
                <w:szCs w:val="24"/>
              </w:rPr>
              <w:t xml:space="preserve"> </w:t>
            </w:r>
            <w:r>
              <w:rPr>
                <w:rFonts w:hint="eastAsia"/>
                <w:sz w:val="24"/>
                <w:szCs w:val="24"/>
              </w:rPr>
              <w:t>）制度，定期对食品安全状况进行检查评价。</w:t>
            </w:r>
          </w:p>
        </w:tc>
        <w:tc>
          <w:tcPr>
            <w:tcW w:w="4527" w:type="dxa"/>
            <w:gridSpan w:val="2"/>
            <w:vAlign w:val="center"/>
          </w:tcPr>
          <w:p w14:paraId="57D69545" w14:textId="77777777" w:rsidR="003D0564" w:rsidRDefault="00012541">
            <w:pPr>
              <w:rPr>
                <w:sz w:val="24"/>
                <w:szCs w:val="24"/>
              </w:rPr>
            </w:pPr>
            <w:r>
              <w:rPr>
                <w:rFonts w:hint="eastAsia"/>
                <w:sz w:val="24"/>
                <w:szCs w:val="24"/>
              </w:rPr>
              <w:t xml:space="preserve">A、自查 </w:t>
            </w:r>
            <w:r>
              <w:rPr>
                <w:sz w:val="24"/>
                <w:szCs w:val="24"/>
              </w:rPr>
              <w:t xml:space="preserve">         </w:t>
            </w:r>
            <w:r>
              <w:rPr>
                <w:rFonts w:hint="eastAsia"/>
                <w:sz w:val="24"/>
                <w:szCs w:val="24"/>
              </w:rPr>
              <w:t>B、风险</w:t>
            </w:r>
          </w:p>
          <w:p w14:paraId="5E29604A" w14:textId="77777777" w:rsidR="003D0564" w:rsidRDefault="00012541">
            <w:pPr>
              <w:rPr>
                <w:sz w:val="24"/>
                <w:szCs w:val="24"/>
              </w:rPr>
            </w:pPr>
            <w:r>
              <w:rPr>
                <w:rFonts w:hint="eastAsia"/>
                <w:sz w:val="24"/>
                <w:szCs w:val="24"/>
              </w:rPr>
              <w:t xml:space="preserve">C、检验 </w:t>
            </w:r>
            <w:r>
              <w:rPr>
                <w:sz w:val="24"/>
                <w:szCs w:val="24"/>
              </w:rPr>
              <w:t xml:space="preserve">         </w:t>
            </w:r>
            <w:r>
              <w:rPr>
                <w:rFonts w:hint="eastAsia"/>
                <w:sz w:val="24"/>
                <w:szCs w:val="24"/>
              </w:rPr>
              <w:t>D、防范</w:t>
            </w:r>
          </w:p>
        </w:tc>
        <w:tc>
          <w:tcPr>
            <w:tcW w:w="2251" w:type="dxa"/>
            <w:gridSpan w:val="2"/>
            <w:vAlign w:val="center"/>
          </w:tcPr>
          <w:p w14:paraId="745FEA1F" w14:textId="77777777" w:rsidR="003D0564" w:rsidRDefault="003D0564">
            <w:pPr>
              <w:jc w:val="center"/>
              <w:rPr>
                <w:sz w:val="24"/>
                <w:szCs w:val="24"/>
                <w:lang w:val="en-US"/>
              </w:rPr>
            </w:pPr>
          </w:p>
        </w:tc>
        <w:tc>
          <w:tcPr>
            <w:tcW w:w="2324" w:type="dxa"/>
            <w:vAlign w:val="center"/>
          </w:tcPr>
          <w:p w14:paraId="1EA58F0A" w14:textId="77777777" w:rsidR="003D0564" w:rsidRDefault="003D0564">
            <w:pPr>
              <w:pStyle w:val="2"/>
              <w:adjustRightInd w:val="0"/>
              <w:snapToGrid w:val="0"/>
              <w:spacing w:after="0"/>
              <w:ind w:leftChars="0" w:left="0" w:firstLineChars="0" w:firstLine="0"/>
              <w:jc w:val="center"/>
              <w:rPr>
                <w:rFonts w:eastAsia="仿宋"/>
                <w:sz w:val="24"/>
                <w:szCs w:val="24"/>
                <w:lang w:val="en-US"/>
              </w:rPr>
            </w:pPr>
          </w:p>
        </w:tc>
      </w:tr>
      <w:tr w:rsidR="003D0564" w14:paraId="39434499" w14:textId="77777777">
        <w:trPr>
          <w:trHeight w:val="567"/>
          <w:jc w:val="center"/>
        </w:trPr>
        <w:tc>
          <w:tcPr>
            <w:tcW w:w="3823" w:type="dxa"/>
            <w:vAlign w:val="center"/>
          </w:tcPr>
          <w:p w14:paraId="09A8EBD3" w14:textId="77777777" w:rsidR="003D0564" w:rsidRDefault="00012541">
            <w:pPr>
              <w:rPr>
                <w:color w:val="000000"/>
                <w:sz w:val="24"/>
                <w:szCs w:val="24"/>
              </w:rPr>
            </w:pPr>
            <w:r>
              <w:rPr>
                <w:rFonts w:hint="eastAsia"/>
                <w:color w:val="000000"/>
                <w:sz w:val="24"/>
                <w:szCs w:val="24"/>
              </w:rPr>
              <w:t>根据《中华人民共和国食品安全法》，国家鼓励食品生产企业符合良好生产规范要求，实施</w:t>
            </w:r>
            <w:r>
              <w:rPr>
                <w:color w:val="000000"/>
                <w:sz w:val="24"/>
                <w:szCs w:val="24"/>
              </w:rPr>
              <w:t>（</w:t>
            </w:r>
            <w:r>
              <w:rPr>
                <w:rFonts w:hint="eastAsia"/>
                <w:color w:val="000000"/>
                <w:sz w:val="24"/>
                <w:szCs w:val="24"/>
              </w:rPr>
              <w:t xml:space="preserve">  </w:t>
            </w:r>
            <w:r>
              <w:rPr>
                <w:color w:val="000000"/>
                <w:sz w:val="24"/>
                <w:szCs w:val="24"/>
              </w:rPr>
              <w:t xml:space="preserve"> ），提高食品安全管理水平。</w:t>
            </w:r>
          </w:p>
        </w:tc>
        <w:tc>
          <w:tcPr>
            <w:tcW w:w="4527" w:type="dxa"/>
            <w:gridSpan w:val="2"/>
            <w:vAlign w:val="center"/>
          </w:tcPr>
          <w:p w14:paraId="306BC0B7" w14:textId="77777777" w:rsidR="003D0564" w:rsidRDefault="00012541">
            <w:pPr>
              <w:rPr>
                <w:color w:val="000000"/>
                <w:sz w:val="24"/>
                <w:szCs w:val="24"/>
              </w:rPr>
            </w:pPr>
            <w:r>
              <w:rPr>
                <w:rFonts w:hint="eastAsia"/>
                <w:color w:val="000000"/>
                <w:sz w:val="24"/>
                <w:szCs w:val="24"/>
              </w:rPr>
              <w:t>A、食品安全自查</w:t>
            </w:r>
          </w:p>
          <w:p w14:paraId="30CCF5C3" w14:textId="77777777" w:rsidR="003D0564" w:rsidRDefault="00012541">
            <w:pPr>
              <w:rPr>
                <w:color w:val="000000"/>
                <w:sz w:val="24"/>
                <w:szCs w:val="24"/>
              </w:rPr>
            </w:pPr>
            <w:r>
              <w:rPr>
                <w:rFonts w:hint="eastAsia"/>
                <w:color w:val="000000"/>
                <w:sz w:val="24"/>
                <w:szCs w:val="24"/>
              </w:rPr>
              <w:t>B、风险分级管理</w:t>
            </w:r>
          </w:p>
          <w:p w14:paraId="41FD060B" w14:textId="77777777" w:rsidR="003D0564" w:rsidRDefault="00012541">
            <w:pPr>
              <w:rPr>
                <w:color w:val="000000"/>
                <w:sz w:val="24"/>
                <w:szCs w:val="24"/>
              </w:rPr>
            </w:pPr>
            <w:r>
              <w:rPr>
                <w:rFonts w:hint="eastAsia"/>
                <w:color w:val="000000"/>
                <w:sz w:val="24"/>
                <w:szCs w:val="24"/>
              </w:rPr>
              <w:t>C、危害分析与关键控制点体系</w:t>
            </w:r>
          </w:p>
          <w:p w14:paraId="22DDA36C" w14:textId="77777777" w:rsidR="003D0564" w:rsidRDefault="00012541">
            <w:pPr>
              <w:rPr>
                <w:color w:val="000000"/>
                <w:sz w:val="24"/>
                <w:szCs w:val="24"/>
              </w:rPr>
            </w:pPr>
            <w:r>
              <w:rPr>
                <w:rFonts w:hint="eastAsia"/>
                <w:color w:val="000000"/>
                <w:sz w:val="24"/>
                <w:szCs w:val="24"/>
              </w:rPr>
              <w:t>D、食品召回</w:t>
            </w:r>
          </w:p>
        </w:tc>
        <w:tc>
          <w:tcPr>
            <w:tcW w:w="2251" w:type="dxa"/>
            <w:gridSpan w:val="2"/>
            <w:vAlign w:val="center"/>
          </w:tcPr>
          <w:p w14:paraId="2BD32E64" w14:textId="77777777" w:rsidR="003D0564" w:rsidRDefault="003D0564">
            <w:pPr>
              <w:jc w:val="center"/>
              <w:rPr>
                <w:color w:val="000000"/>
                <w:sz w:val="24"/>
                <w:szCs w:val="24"/>
                <w:lang w:val="en-US"/>
              </w:rPr>
            </w:pPr>
          </w:p>
        </w:tc>
        <w:tc>
          <w:tcPr>
            <w:tcW w:w="2324" w:type="dxa"/>
            <w:vAlign w:val="center"/>
          </w:tcPr>
          <w:p w14:paraId="5FA78918"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590C8E2E" w14:textId="77777777">
        <w:trPr>
          <w:trHeight w:val="567"/>
          <w:jc w:val="center"/>
        </w:trPr>
        <w:tc>
          <w:tcPr>
            <w:tcW w:w="3823" w:type="dxa"/>
            <w:vAlign w:val="center"/>
          </w:tcPr>
          <w:p w14:paraId="64AB641E" w14:textId="77777777" w:rsidR="003D0564" w:rsidRDefault="00012541">
            <w:pPr>
              <w:rPr>
                <w:color w:val="FF0000"/>
                <w:sz w:val="24"/>
                <w:szCs w:val="24"/>
              </w:rPr>
            </w:pPr>
            <w:r>
              <w:rPr>
                <w:rFonts w:hint="eastAsia"/>
                <w:sz w:val="24"/>
                <w:szCs w:val="24"/>
              </w:rPr>
              <w:t>以下配料中不需要在配料表中标示的是</w:t>
            </w:r>
            <w:r>
              <w:rPr>
                <w:sz w:val="24"/>
                <w:szCs w:val="24"/>
              </w:rPr>
              <w:t>（</w:t>
            </w:r>
            <w:r>
              <w:rPr>
                <w:rFonts w:hint="eastAsia"/>
                <w:sz w:val="24"/>
                <w:szCs w:val="24"/>
              </w:rPr>
              <w:t xml:space="preserve"> </w:t>
            </w:r>
            <w:r>
              <w:rPr>
                <w:sz w:val="24"/>
                <w:szCs w:val="24"/>
              </w:rPr>
              <w:t xml:space="preserve">  ）。</w:t>
            </w:r>
          </w:p>
        </w:tc>
        <w:tc>
          <w:tcPr>
            <w:tcW w:w="4527" w:type="dxa"/>
            <w:gridSpan w:val="2"/>
            <w:vAlign w:val="center"/>
          </w:tcPr>
          <w:p w14:paraId="1E2CB821" w14:textId="77777777" w:rsidR="003D0564" w:rsidRDefault="00012541">
            <w:pPr>
              <w:rPr>
                <w:sz w:val="24"/>
                <w:szCs w:val="24"/>
              </w:rPr>
            </w:pPr>
            <w:r>
              <w:rPr>
                <w:sz w:val="24"/>
                <w:szCs w:val="24"/>
              </w:rPr>
              <w:t>A</w:t>
            </w:r>
            <w:r>
              <w:rPr>
                <w:rFonts w:hint="eastAsia"/>
                <w:sz w:val="24"/>
                <w:szCs w:val="24"/>
              </w:rPr>
              <w:t xml:space="preserve">、风味发酵乳中的菌种  </w:t>
            </w:r>
          </w:p>
          <w:p w14:paraId="34A08CAD" w14:textId="77777777" w:rsidR="003D0564" w:rsidRDefault="00012541">
            <w:pPr>
              <w:rPr>
                <w:sz w:val="24"/>
                <w:szCs w:val="24"/>
              </w:rPr>
            </w:pPr>
            <w:r>
              <w:rPr>
                <w:sz w:val="24"/>
                <w:szCs w:val="24"/>
              </w:rPr>
              <w:t>B</w:t>
            </w:r>
            <w:r>
              <w:rPr>
                <w:rFonts w:hint="eastAsia"/>
                <w:sz w:val="24"/>
                <w:szCs w:val="24"/>
              </w:rPr>
              <w:t>、酿造酱油中添加的已转变为其他成分的小麦</w:t>
            </w:r>
          </w:p>
          <w:p w14:paraId="0E4195A7" w14:textId="77777777" w:rsidR="003D0564" w:rsidRDefault="00012541">
            <w:pPr>
              <w:rPr>
                <w:sz w:val="24"/>
                <w:szCs w:val="24"/>
              </w:rPr>
            </w:pPr>
            <w:r>
              <w:rPr>
                <w:sz w:val="24"/>
                <w:szCs w:val="24"/>
              </w:rPr>
              <w:t>C</w:t>
            </w:r>
            <w:r>
              <w:rPr>
                <w:rFonts w:hint="eastAsia"/>
                <w:sz w:val="24"/>
                <w:szCs w:val="24"/>
              </w:rPr>
              <w:t xml:space="preserve">、可食用包装物  </w:t>
            </w:r>
          </w:p>
          <w:p w14:paraId="0516E21E" w14:textId="77777777" w:rsidR="003D0564" w:rsidRDefault="00012541">
            <w:pPr>
              <w:rPr>
                <w:color w:val="FF0000"/>
                <w:sz w:val="24"/>
                <w:szCs w:val="24"/>
              </w:rPr>
            </w:pPr>
            <w:r>
              <w:rPr>
                <w:sz w:val="24"/>
                <w:szCs w:val="24"/>
              </w:rPr>
              <w:t>D</w:t>
            </w:r>
            <w:r>
              <w:rPr>
                <w:rFonts w:hint="eastAsia"/>
                <w:sz w:val="24"/>
                <w:szCs w:val="24"/>
              </w:rPr>
              <w:t>、不在终产品中发挥功能作用的食品添加剂辅料</w:t>
            </w:r>
          </w:p>
        </w:tc>
        <w:tc>
          <w:tcPr>
            <w:tcW w:w="2251" w:type="dxa"/>
            <w:gridSpan w:val="2"/>
            <w:vAlign w:val="center"/>
          </w:tcPr>
          <w:p w14:paraId="59ED4016" w14:textId="77777777" w:rsidR="003D0564" w:rsidRDefault="003D0564">
            <w:pPr>
              <w:jc w:val="center"/>
              <w:rPr>
                <w:sz w:val="24"/>
                <w:szCs w:val="24"/>
                <w:lang w:val="en-US"/>
              </w:rPr>
            </w:pPr>
          </w:p>
        </w:tc>
        <w:tc>
          <w:tcPr>
            <w:tcW w:w="2324" w:type="dxa"/>
            <w:vAlign w:val="center"/>
          </w:tcPr>
          <w:p w14:paraId="7DC065C1" w14:textId="77777777" w:rsidR="003D0564" w:rsidRDefault="003D0564">
            <w:pPr>
              <w:pStyle w:val="2"/>
              <w:adjustRightInd w:val="0"/>
              <w:snapToGrid w:val="0"/>
              <w:spacing w:after="0"/>
              <w:ind w:leftChars="0" w:left="0" w:firstLineChars="0" w:firstLine="0"/>
              <w:jc w:val="center"/>
              <w:rPr>
                <w:rFonts w:eastAsia="仿宋"/>
                <w:sz w:val="24"/>
                <w:szCs w:val="24"/>
                <w:lang w:val="en-US"/>
              </w:rPr>
            </w:pPr>
          </w:p>
        </w:tc>
      </w:tr>
      <w:tr w:rsidR="003D0564" w14:paraId="126E5129" w14:textId="77777777">
        <w:trPr>
          <w:trHeight w:val="567"/>
          <w:jc w:val="center"/>
        </w:trPr>
        <w:tc>
          <w:tcPr>
            <w:tcW w:w="3823" w:type="dxa"/>
            <w:vAlign w:val="center"/>
          </w:tcPr>
          <w:p w14:paraId="51B7584C" w14:textId="77777777" w:rsidR="003D0564" w:rsidRDefault="00012541">
            <w:pPr>
              <w:rPr>
                <w:color w:val="FF0000"/>
                <w:sz w:val="24"/>
                <w:szCs w:val="24"/>
              </w:rPr>
            </w:pPr>
            <w:r>
              <w:rPr>
                <w:rFonts w:hint="eastAsia"/>
                <w:sz w:val="24"/>
                <w:szCs w:val="24"/>
              </w:rPr>
              <w:t>市场监督管理部门应在（</w:t>
            </w:r>
            <w:r>
              <w:rPr>
                <w:rFonts w:ascii="Calibri" w:hAnsi="Calibri" w:cs="Calibri"/>
                <w:sz w:val="24"/>
                <w:szCs w:val="24"/>
              </w:rPr>
              <w:t xml:space="preserve">  </w:t>
            </w:r>
            <w:r>
              <w:rPr>
                <w:sz w:val="24"/>
                <w:szCs w:val="24"/>
              </w:rPr>
              <w:t xml:space="preserve"> </w:t>
            </w:r>
            <w:r>
              <w:rPr>
                <w:rFonts w:hint="eastAsia"/>
                <w:sz w:val="24"/>
                <w:szCs w:val="24"/>
              </w:rPr>
              <w:t>）日内，完成对不合格食品的核查处置工作。</w:t>
            </w:r>
          </w:p>
        </w:tc>
        <w:tc>
          <w:tcPr>
            <w:tcW w:w="4527" w:type="dxa"/>
            <w:gridSpan w:val="2"/>
            <w:vAlign w:val="center"/>
          </w:tcPr>
          <w:p w14:paraId="01C3306F" w14:textId="77777777" w:rsidR="003D0564" w:rsidRDefault="00012541">
            <w:pPr>
              <w:rPr>
                <w:sz w:val="24"/>
                <w:szCs w:val="24"/>
              </w:rPr>
            </w:pPr>
            <w:r>
              <w:rPr>
                <w:sz w:val="24"/>
                <w:szCs w:val="24"/>
              </w:rPr>
              <w:t>A</w:t>
            </w:r>
            <w:r>
              <w:rPr>
                <w:rFonts w:hint="eastAsia"/>
                <w:sz w:val="24"/>
                <w:szCs w:val="24"/>
              </w:rPr>
              <w:t>、</w:t>
            </w:r>
            <w:r>
              <w:rPr>
                <w:sz w:val="24"/>
                <w:szCs w:val="24"/>
              </w:rPr>
              <w:t>80</w:t>
            </w:r>
            <w:r>
              <w:rPr>
                <w:rFonts w:hint="eastAsia"/>
                <w:sz w:val="24"/>
                <w:szCs w:val="24"/>
              </w:rPr>
              <w:t xml:space="preserve"> </w:t>
            </w:r>
            <w:r>
              <w:rPr>
                <w:sz w:val="24"/>
                <w:szCs w:val="24"/>
              </w:rPr>
              <w:t xml:space="preserve">           B</w:t>
            </w:r>
            <w:r>
              <w:rPr>
                <w:rFonts w:hint="eastAsia"/>
                <w:sz w:val="24"/>
                <w:szCs w:val="24"/>
              </w:rPr>
              <w:t>、</w:t>
            </w:r>
            <w:r>
              <w:rPr>
                <w:sz w:val="24"/>
                <w:szCs w:val="24"/>
              </w:rPr>
              <w:t xml:space="preserve">90 </w:t>
            </w:r>
          </w:p>
          <w:p w14:paraId="3825B71D" w14:textId="77777777" w:rsidR="003D0564" w:rsidRDefault="00012541">
            <w:pPr>
              <w:rPr>
                <w:sz w:val="24"/>
                <w:szCs w:val="24"/>
              </w:rPr>
            </w:pPr>
            <w:r>
              <w:rPr>
                <w:sz w:val="24"/>
                <w:szCs w:val="24"/>
              </w:rPr>
              <w:t>C</w:t>
            </w:r>
            <w:r>
              <w:rPr>
                <w:rFonts w:hint="eastAsia"/>
                <w:sz w:val="24"/>
                <w:szCs w:val="24"/>
              </w:rPr>
              <w:t>、</w:t>
            </w:r>
            <w:r>
              <w:rPr>
                <w:sz w:val="24"/>
                <w:szCs w:val="24"/>
              </w:rPr>
              <w:t xml:space="preserve">100 </w:t>
            </w:r>
            <w:r>
              <w:rPr>
                <w:rFonts w:hint="eastAsia"/>
                <w:sz w:val="24"/>
                <w:szCs w:val="24"/>
              </w:rPr>
              <w:t xml:space="preserve"> </w:t>
            </w:r>
            <w:r>
              <w:rPr>
                <w:sz w:val="24"/>
                <w:szCs w:val="24"/>
              </w:rPr>
              <w:t xml:space="preserve">         D</w:t>
            </w:r>
            <w:r>
              <w:rPr>
                <w:rFonts w:hint="eastAsia"/>
                <w:sz w:val="24"/>
                <w:szCs w:val="24"/>
              </w:rPr>
              <w:t>、</w:t>
            </w:r>
            <w:r>
              <w:rPr>
                <w:sz w:val="24"/>
                <w:szCs w:val="24"/>
              </w:rPr>
              <w:t>95</w:t>
            </w:r>
          </w:p>
        </w:tc>
        <w:tc>
          <w:tcPr>
            <w:tcW w:w="2251" w:type="dxa"/>
            <w:gridSpan w:val="2"/>
            <w:vAlign w:val="center"/>
          </w:tcPr>
          <w:p w14:paraId="19EEB47F" w14:textId="77777777" w:rsidR="003D0564" w:rsidRDefault="003D0564">
            <w:pPr>
              <w:jc w:val="center"/>
              <w:rPr>
                <w:sz w:val="24"/>
                <w:szCs w:val="24"/>
                <w:lang w:val="en-US"/>
              </w:rPr>
            </w:pPr>
          </w:p>
        </w:tc>
        <w:tc>
          <w:tcPr>
            <w:tcW w:w="2324" w:type="dxa"/>
            <w:vAlign w:val="center"/>
          </w:tcPr>
          <w:p w14:paraId="758F3843" w14:textId="77777777" w:rsidR="003D0564" w:rsidRDefault="003D0564">
            <w:pPr>
              <w:pStyle w:val="2"/>
              <w:adjustRightInd w:val="0"/>
              <w:snapToGrid w:val="0"/>
              <w:spacing w:after="0"/>
              <w:ind w:leftChars="0" w:left="0" w:firstLineChars="0" w:firstLine="0"/>
              <w:jc w:val="center"/>
              <w:rPr>
                <w:rFonts w:eastAsia="仿宋"/>
                <w:sz w:val="24"/>
                <w:szCs w:val="24"/>
                <w:lang w:val="en-US"/>
              </w:rPr>
            </w:pPr>
          </w:p>
        </w:tc>
      </w:tr>
      <w:tr w:rsidR="003D0564" w14:paraId="76CE71AB" w14:textId="77777777">
        <w:trPr>
          <w:trHeight w:val="274"/>
          <w:jc w:val="center"/>
        </w:trPr>
        <w:tc>
          <w:tcPr>
            <w:tcW w:w="3823" w:type="dxa"/>
            <w:vAlign w:val="center"/>
          </w:tcPr>
          <w:p w14:paraId="2D2C5E3F" w14:textId="77777777" w:rsidR="003D0564" w:rsidRDefault="00012541">
            <w:pPr>
              <w:rPr>
                <w:color w:val="000000"/>
                <w:sz w:val="24"/>
                <w:szCs w:val="24"/>
              </w:rPr>
            </w:pPr>
            <w:r>
              <w:rPr>
                <w:rFonts w:hint="eastAsia"/>
                <w:color w:val="000000"/>
                <w:sz w:val="24"/>
                <w:szCs w:val="24"/>
              </w:rPr>
              <w:t>原子荧光法测硒时，加入铁氰化钾的目的是（</w:t>
            </w:r>
            <w:r>
              <w:rPr>
                <w:rFonts w:ascii="Calibri" w:hAnsi="Calibri" w:cs="Calibri"/>
                <w:color w:val="000000"/>
                <w:sz w:val="24"/>
                <w:szCs w:val="24"/>
              </w:rPr>
              <w:t xml:space="preserve">  </w:t>
            </w:r>
            <w:r>
              <w:rPr>
                <w:color w:val="000000"/>
                <w:sz w:val="24"/>
                <w:szCs w:val="24"/>
              </w:rPr>
              <w:t xml:space="preserve"> </w:t>
            </w:r>
            <w:r>
              <w:rPr>
                <w:rFonts w:hint="eastAsia"/>
                <w:color w:val="000000"/>
                <w:sz w:val="24"/>
                <w:szCs w:val="24"/>
              </w:rPr>
              <w:t>）。</w:t>
            </w:r>
          </w:p>
        </w:tc>
        <w:tc>
          <w:tcPr>
            <w:tcW w:w="4527" w:type="dxa"/>
            <w:gridSpan w:val="2"/>
            <w:vAlign w:val="center"/>
          </w:tcPr>
          <w:p w14:paraId="1A287440" w14:textId="77777777" w:rsidR="003D0564" w:rsidRDefault="00012541">
            <w:pPr>
              <w:rPr>
                <w:color w:val="000000"/>
                <w:sz w:val="24"/>
                <w:szCs w:val="24"/>
              </w:rPr>
            </w:pPr>
            <w:r>
              <w:rPr>
                <w:color w:val="000000"/>
                <w:sz w:val="24"/>
                <w:szCs w:val="24"/>
              </w:rPr>
              <w:t>A、</w:t>
            </w:r>
            <w:r>
              <w:rPr>
                <w:rFonts w:hint="eastAsia"/>
                <w:color w:val="000000"/>
                <w:sz w:val="24"/>
                <w:szCs w:val="24"/>
              </w:rPr>
              <w:t>将</w:t>
            </w:r>
            <w:r>
              <w:rPr>
                <w:color w:val="000000"/>
                <w:sz w:val="24"/>
                <w:szCs w:val="24"/>
              </w:rPr>
              <w:t xml:space="preserve"> Se（VI）还原成 Se（IV）</w:t>
            </w:r>
          </w:p>
          <w:p w14:paraId="1D007B2B" w14:textId="77777777" w:rsidR="003D0564" w:rsidRDefault="00012541">
            <w:pPr>
              <w:rPr>
                <w:color w:val="000000"/>
                <w:sz w:val="24"/>
                <w:szCs w:val="24"/>
              </w:rPr>
            </w:pPr>
            <w:r>
              <w:rPr>
                <w:color w:val="000000"/>
                <w:sz w:val="24"/>
                <w:szCs w:val="24"/>
              </w:rPr>
              <w:t>B、</w:t>
            </w:r>
            <w:r>
              <w:rPr>
                <w:rFonts w:hint="eastAsia"/>
                <w:color w:val="000000"/>
                <w:sz w:val="24"/>
                <w:szCs w:val="24"/>
              </w:rPr>
              <w:t>将</w:t>
            </w:r>
            <w:r>
              <w:rPr>
                <w:color w:val="000000"/>
                <w:sz w:val="24"/>
                <w:szCs w:val="24"/>
              </w:rPr>
              <w:t xml:space="preserve"> Se（IV）还原成 Se（VI）</w:t>
            </w:r>
          </w:p>
          <w:p w14:paraId="3681D1C6" w14:textId="77777777" w:rsidR="003D0564" w:rsidRDefault="00012541">
            <w:pPr>
              <w:rPr>
                <w:color w:val="000000"/>
                <w:sz w:val="24"/>
                <w:szCs w:val="24"/>
              </w:rPr>
            </w:pPr>
            <w:r>
              <w:rPr>
                <w:color w:val="000000"/>
                <w:sz w:val="24"/>
                <w:szCs w:val="24"/>
              </w:rPr>
              <w:t>C、</w:t>
            </w:r>
            <w:r>
              <w:rPr>
                <w:rFonts w:hint="eastAsia"/>
                <w:color w:val="000000"/>
                <w:sz w:val="24"/>
                <w:szCs w:val="24"/>
              </w:rPr>
              <w:t>消除共存</w:t>
            </w:r>
            <w:r>
              <w:rPr>
                <w:color w:val="000000"/>
                <w:sz w:val="24"/>
                <w:szCs w:val="24"/>
              </w:rPr>
              <w:t xml:space="preserve"> Se（VI）的干扰</w:t>
            </w:r>
          </w:p>
          <w:p w14:paraId="2D5978C4" w14:textId="77777777" w:rsidR="003D0564" w:rsidRDefault="00012541">
            <w:pPr>
              <w:rPr>
                <w:color w:val="000000"/>
                <w:sz w:val="24"/>
                <w:szCs w:val="24"/>
              </w:rPr>
            </w:pPr>
            <w:r>
              <w:rPr>
                <w:color w:val="000000"/>
                <w:sz w:val="24"/>
                <w:szCs w:val="24"/>
              </w:rPr>
              <w:lastRenderedPageBreak/>
              <w:t>D、</w:t>
            </w:r>
            <w:r>
              <w:rPr>
                <w:rFonts w:hint="eastAsia"/>
                <w:color w:val="000000"/>
                <w:sz w:val="24"/>
                <w:szCs w:val="24"/>
              </w:rPr>
              <w:t>消除共存元素的干扰</w:t>
            </w:r>
          </w:p>
        </w:tc>
        <w:tc>
          <w:tcPr>
            <w:tcW w:w="2251" w:type="dxa"/>
            <w:gridSpan w:val="2"/>
            <w:vAlign w:val="center"/>
          </w:tcPr>
          <w:p w14:paraId="5C7AB6E4" w14:textId="77777777" w:rsidR="003D0564" w:rsidRDefault="003D0564">
            <w:pPr>
              <w:jc w:val="center"/>
              <w:rPr>
                <w:color w:val="000000"/>
                <w:sz w:val="24"/>
                <w:szCs w:val="24"/>
                <w:lang w:val="en-US"/>
              </w:rPr>
            </w:pPr>
          </w:p>
        </w:tc>
        <w:tc>
          <w:tcPr>
            <w:tcW w:w="2324" w:type="dxa"/>
            <w:vAlign w:val="center"/>
          </w:tcPr>
          <w:p w14:paraId="6AC731CD"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650CE25B" w14:textId="77777777">
        <w:trPr>
          <w:trHeight w:val="567"/>
          <w:jc w:val="center"/>
        </w:trPr>
        <w:tc>
          <w:tcPr>
            <w:tcW w:w="3823" w:type="dxa"/>
            <w:vAlign w:val="center"/>
          </w:tcPr>
          <w:p w14:paraId="68EB920C" w14:textId="77777777" w:rsidR="003D0564" w:rsidRDefault="00012541">
            <w:pPr>
              <w:rPr>
                <w:color w:val="000000"/>
                <w:sz w:val="24"/>
                <w:szCs w:val="24"/>
              </w:rPr>
            </w:pPr>
            <w:r>
              <w:rPr>
                <w:rFonts w:hint="eastAsia"/>
                <w:color w:val="000000"/>
                <w:sz w:val="24"/>
                <w:szCs w:val="24"/>
              </w:rPr>
              <w:t>下列是影响内标法定量的化学因素（</w:t>
            </w:r>
            <w:r>
              <w:rPr>
                <w:rFonts w:ascii="Calibri" w:hAnsi="Calibri" w:cs="Calibri"/>
                <w:color w:val="000000"/>
                <w:sz w:val="24"/>
                <w:szCs w:val="24"/>
              </w:rPr>
              <w:t xml:space="preserve">  </w:t>
            </w:r>
            <w:r>
              <w:rPr>
                <w:color w:val="000000"/>
                <w:sz w:val="24"/>
                <w:szCs w:val="24"/>
              </w:rPr>
              <w:t xml:space="preserve"> </w:t>
            </w:r>
            <w:r>
              <w:rPr>
                <w:rFonts w:hint="eastAsia"/>
                <w:color w:val="000000"/>
                <w:sz w:val="24"/>
                <w:szCs w:val="24"/>
              </w:rPr>
              <w:t>）。</w:t>
            </w:r>
          </w:p>
        </w:tc>
        <w:tc>
          <w:tcPr>
            <w:tcW w:w="4527" w:type="dxa"/>
            <w:gridSpan w:val="2"/>
            <w:vAlign w:val="center"/>
          </w:tcPr>
          <w:p w14:paraId="304EC9FA" w14:textId="77777777" w:rsidR="003D0564" w:rsidRDefault="00012541">
            <w:pPr>
              <w:rPr>
                <w:color w:val="000000"/>
                <w:sz w:val="24"/>
                <w:szCs w:val="24"/>
              </w:rPr>
            </w:pPr>
            <w:r>
              <w:rPr>
                <w:color w:val="000000"/>
                <w:sz w:val="24"/>
                <w:szCs w:val="24"/>
              </w:rPr>
              <w:t>A</w:t>
            </w:r>
            <w:r>
              <w:rPr>
                <w:rFonts w:hint="eastAsia"/>
                <w:color w:val="000000"/>
                <w:sz w:val="24"/>
                <w:szCs w:val="24"/>
              </w:rPr>
              <w:t>、内标物和样品组分之间发生反应</w:t>
            </w:r>
          </w:p>
          <w:p w14:paraId="59A739B6" w14:textId="77777777" w:rsidR="003D0564" w:rsidRDefault="00012541">
            <w:pPr>
              <w:rPr>
                <w:color w:val="000000"/>
                <w:sz w:val="24"/>
                <w:szCs w:val="24"/>
              </w:rPr>
            </w:pPr>
            <w:r>
              <w:rPr>
                <w:color w:val="000000"/>
                <w:sz w:val="24"/>
                <w:szCs w:val="24"/>
              </w:rPr>
              <w:t>B</w:t>
            </w:r>
            <w:r>
              <w:rPr>
                <w:rFonts w:hint="eastAsia"/>
                <w:color w:val="000000"/>
                <w:sz w:val="24"/>
                <w:szCs w:val="24"/>
              </w:rPr>
              <w:t>、进液量改变太大</w:t>
            </w:r>
          </w:p>
          <w:p w14:paraId="7F5DD64D" w14:textId="77777777" w:rsidR="003D0564" w:rsidRDefault="00012541">
            <w:pPr>
              <w:rPr>
                <w:color w:val="000000"/>
                <w:sz w:val="24"/>
                <w:szCs w:val="24"/>
              </w:rPr>
            </w:pPr>
            <w:r>
              <w:rPr>
                <w:color w:val="000000"/>
                <w:sz w:val="24"/>
                <w:szCs w:val="24"/>
              </w:rPr>
              <w:t>C</w:t>
            </w:r>
            <w:r>
              <w:rPr>
                <w:rFonts w:hint="eastAsia"/>
                <w:color w:val="000000"/>
                <w:sz w:val="24"/>
                <w:szCs w:val="24"/>
              </w:rPr>
              <w:t>、检测器非线性</w:t>
            </w:r>
          </w:p>
          <w:p w14:paraId="4DF34A59" w14:textId="77777777" w:rsidR="003D0564" w:rsidRDefault="00012541">
            <w:pPr>
              <w:rPr>
                <w:color w:val="000000"/>
                <w:sz w:val="24"/>
                <w:szCs w:val="24"/>
              </w:rPr>
            </w:pPr>
            <w:r>
              <w:rPr>
                <w:color w:val="000000"/>
                <w:sz w:val="24"/>
                <w:szCs w:val="24"/>
              </w:rPr>
              <w:t>D</w:t>
            </w:r>
            <w:r>
              <w:rPr>
                <w:rFonts w:hint="eastAsia"/>
                <w:color w:val="000000"/>
                <w:sz w:val="24"/>
                <w:szCs w:val="24"/>
              </w:rPr>
              <w:t>、载气流速不稳定</w:t>
            </w:r>
          </w:p>
        </w:tc>
        <w:tc>
          <w:tcPr>
            <w:tcW w:w="2251" w:type="dxa"/>
            <w:gridSpan w:val="2"/>
            <w:vAlign w:val="center"/>
          </w:tcPr>
          <w:p w14:paraId="09781446" w14:textId="77777777" w:rsidR="003D0564" w:rsidRDefault="003D0564">
            <w:pPr>
              <w:jc w:val="center"/>
              <w:rPr>
                <w:color w:val="000000"/>
                <w:sz w:val="24"/>
                <w:szCs w:val="24"/>
                <w:lang w:val="en-US"/>
              </w:rPr>
            </w:pPr>
          </w:p>
        </w:tc>
        <w:tc>
          <w:tcPr>
            <w:tcW w:w="2324" w:type="dxa"/>
            <w:vAlign w:val="center"/>
          </w:tcPr>
          <w:p w14:paraId="5EAE7009" w14:textId="77777777" w:rsidR="003D0564" w:rsidRDefault="003D0564">
            <w:pPr>
              <w:pStyle w:val="a9"/>
              <w:spacing w:before="0" w:after="0"/>
              <w:jc w:val="center"/>
              <w:rPr>
                <w:rFonts w:ascii="仿宋" w:eastAsia="仿宋" w:hAnsi="仿宋" w:cs="仿宋"/>
                <w:kern w:val="0"/>
                <w:lang w:bidi="zh-CN"/>
              </w:rPr>
            </w:pPr>
          </w:p>
        </w:tc>
      </w:tr>
      <w:tr w:rsidR="003D0564" w14:paraId="01587471" w14:textId="77777777">
        <w:trPr>
          <w:trHeight w:val="567"/>
          <w:jc w:val="center"/>
        </w:trPr>
        <w:tc>
          <w:tcPr>
            <w:tcW w:w="3823" w:type="dxa"/>
            <w:vAlign w:val="center"/>
          </w:tcPr>
          <w:p w14:paraId="3A54BC23" w14:textId="77777777" w:rsidR="003D0564" w:rsidRDefault="00012541">
            <w:pPr>
              <w:rPr>
                <w:color w:val="000000"/>
                <w:sz w:val="24"/>
                <w:szCs w:val="24"/>
              </w:rPr>
            </w:pPr>
            <w:r>
              <w:rPr>
                <w:rFonts w:hint="eastAsia"/>
                <w:color w:val="000000"/>
                <w:sz w:val="24"/>
                <w:szCs w:val="24"/>
              </w:rPr>
              <w:t>在气相色谱分析的下列因素中，对色谱分离效率影响最大的是（</w:t>
            </w:r>
            <w:r>
              <w:rPr>
                <w:color w:val="000000"/>
                <w:sz w:val="24"/>
                <w:szCs w:val="24"/>
              </w:rPr>
              <w:t xml:space="preserve">   </w:t>
            </w:r>
            <w:r>
              <w:rPr>
                <w:rFonts w:hint="eastAsia"/>
                <w:color w:val="000000"/>
                <w:sz w:val="24"/>
                <w:szCs w:val="24"/>
              </w:rPr>
              <w:t>）。</w:t>
            </w:r>
          </w:p>
        </w:tc>
        <w:tc>
          <w:tcPr>
            <w:tcW w:w="4527" w:type="dxa"/>
            <w:gridSpan w:val="2"/>
            <w:vAlign w:val="center"/>
          </w:tcPr>
          <w:p w14:paraId="5FC266F3" w14:textId="77777777" w:rsidR="003D0564" w:rsidRDefault="00012541">
            <w:pPr>
              <w:rPr>
                <w:color w:val="000000"/>
                <w:sz w:val="24"/>
                <w:szCs w:val="24"/>
              </w:rPr>
            </w:pPr>
            <w:r>
              <w:rPr>
                <w:color w:val="000000"/>
                <w:sz w:val="24"/>
                <w:szCs w:val="24"/>
              </w:rPr>
              <w:t>A</w:t>
            </w:r>
            <w:r>
              <w:rPr>
                <w:rFonts w:hint="eastAsia"/>
                <w:color w:val="000000"/>
                <w:sz w:val="24"/>
                <w:szCs w:val="24"/>
              </w:rPr>
              <w:t xml:space="preserve">、柱温 </w:t>
            </w:r>
            <w:r>
              <w:rPr>
                <w:color w:val="000000"/>
                <w:sz w:val="24"/>
                <w:szCs w:val="24"/>
              </w:rPr>
              <w:t xml:space="preserve">         B</w:t>
            </w:r>
            <w:r>
              <w:rPr>
                <w:rFonts w:hint="eastAsia"/>
                <w:color w:val="000000"/>
                <w:sz w:val="24"/>
                <w:szCs w:val="24"/>
              </w:rPr>
              <w:t>、载气的种类</w:t>
            </w:r>
          </w:p>
          <w:p w14:paraId="3FF4691F" w14:textId="77777777" w:rsidR="003D0564" w:rsidRDefault="00012541">
            <w:pPr>
              <w:rPr>
                <w:color w:val="000000"/>
                <w:sz w:val="24"/>
                <w:szCs w:val="24"/>
              </w:rPr>
            </w:pPr>
            <w:r>
              <w:rPr>
                <w:color w:val="000000"/>
                <w:sz w:val="24"/>
                <w:szCs w:val="24"/>
              </w:rPr>
              <w:t>C</w:t>
            </w:r>
            <w:r>
              <w:rPr>
                <w:rFonts w:hint="eastAsia"/>
                <w:color w:val="000000"/>
                <w:sz w:val="24"/>
                <w:szCs w:val="24"/>
              </w:rPr>
              <w:t>、柱压</w:t>
            </w:r>
            <w:r>
              <w:rPr>
                <w:rFonts w:ascii="Calibri" w:hAnsi="Calibri" w:cs="Calibri"/>
                <w:color w:val="000000"/>
                <w:sz w:val="24"/>
                <w:szCs w:val="24"/>
              </w:rPr>
              <w:t xml:space="preserve">          </w:t>
            </w:r>
            <w:r>
              <w:rPr>
                <w:color w:val="000000"/>
                <w:sz w:val="24"/>
                <w:szCs w:val="24"/>
              </w:rPr>
              <w:t>D</w:t>
            </w:r>
            <w:r>
              <w:rPr>
                <w:rFonts w:hint="eastAsia"/>
                <w:color w:val="000000"/>
                <w:sz w:val="24"/>
                <w:szCs w:val="24"/>
              </w:rPr>
              <w:t>、固定液膜厚度</w:t>
            </w:r>
          </w:p>
        </w:tc>
        <w:tc>
          <w:tcPr>
            <w:tcW w:w="2251" w:type="dxa"/>
            <w:gridSpan w:val="2"/>
            <w:vAlign w:val="center"/>
          </w:tcPr>
          <w:p w14:paraId="1E7192DF" w14:textId="77777777" w:rsidR="003D0564" w:rsidRDefault="003D0564">
            <w:pPr>
              <w:jc w:val="center"/>
              <w:rPr>
                <w:color w:val="000000"/>
                <w:sz w:val="24"/>
                <w:szCs w:val="24"/>
                <w:lang w:val="en-US"/>
              </w:rPr>
            </w:pPr>
          </w:p>
        </w:tc>
        <w:tc>
          <w:tcPr>
            <w:tcW w:w="2324" w:type="dxa"/>
            <w:vAlign w:val="center"/>
          </w:tcPr>
          <w:p w14:paraId="061C28DE"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3E28624D" w14:textId="77777777">
        <w:trPr>
          <w:trHeight w:val="567"/>
          <w:jc w:val="center"/>
        </w:trPr>
        <w:tc>
          <w:tcPr>
            <w:tcW w:w="3823" w:type="dxa"/>
            <w:vAlign w:val="center"/>
          </w:tcPr>
          <w:p w14:paraId="3977B179" w14:textId="77777777" w:rsidR="003D0564" w:rsidRDefault="00012541">
            <w:pPr>
              <w:rPr>
                <w:color w:val="000000"/>
                <w:sz w:val="24"/>
                <w:szCs w:val="24"/>
              </w:rPr>
            </w:pPr>
            <w:r>
              <w:rPr>
                <w:rFonts w:hint="eastAsia"/>
                <w:color w:val="000000"/>
                <w:sz w:val="24"/>
                <w:szCs w:val="24"/>
              </w:rPr>
              <w:t xml:space="preserve">建立微生物分离、培养、接种、染色等技术的著名科学家为（ </w:t>
            </w:r>
            <w:r>
              <w:rPr>
                <w:color w:val="000000"/>
                <w:sz w:val="24"/>
                <w:szCs w:val="24"/>
              </w:rPr>
              <w:t xml:space="preserve"> </w:t>
            </w:r>
            <w:r>
              <w:rPr>
                <w:rFonts w:hint="eastAsia"/>
                <w:color w:val="000000"/>
                <w:sz w:val="24"/>
                <w:szCs w:val="24"/>
              </w:rPr>
              <w:t xml:space="preserve"> ）。</w:t>
            </w:r>
          </w:p>
        </w:tc>
        <w:tc>
          <w:tcPr>
            <w:tcW w:w="4527" w:type="dxa"/>
            <w:gridSpan w:val="2"/>
            <w:vAlign w:val="center"/>
          </w:tcPr>
          <w:p w14:paraId="3FE03F0F" w14:textId="77777777" w:rsidR="003D0564" w:rsidRDefault="00012541">
            <w:pPr>
              <w:rPr>
                <w:color w:val="000000"/>
                <w:sz w:val="24"/>
                <w:szCs w:val="24"/>
              </w:rPr>
            </w:pPr>
            <w:r>
              <w:rPr>
                <w:color w:val="000000"/>
                <w:sz w:val="24"/>
                <w:szCs w:val="24"/>
              </w:rPr>
              <w:t>A</w:t>
            </w:r>
            <w:r>
              <w:rPr>
                <w:rFonts w:hint="eastAsia"/>
                <w:color w:val="000000"/>
                <w:sz w:val="24"/>
                <w:szCs w:val="24"/>
              </w:rPr>
              <w:t xml:space="preserve">、詹纳尔 </w:t>
            </w:r>
            <w:r>
              <w:rPr>
                <w:color w:val="000000"/>
                <w:sz w:val="24"/>
                <w:szCs w:val="24"/>
              </w:rPr>
              <w:t xml:space="preserve">       B</w:t>
            </w:r>
            <w:r>
              <w:rPr>
                <w:rFonts w:hint="eastAsia"/>
                <w:color w:val="000000"/>
                <w:sz w:val="24"/>
                <w:szCs w:val="24"/>
              </w:rPr>
              <w:t>、列文虎克</w:t>
            </w:r>
          </w:p>
          <w:p w14:paraId="18DFE80F" w14:textId="77777777" w:rsidR="003D0564" w:rsidRDefault="00012541">
            <w:pPr>
              <w:rPr>
                <w:color w:val="000000"/>
                <w:sz w:val="24"/>
                <w:szCs w:val="24"/>
              </w:rPr>
            </w:pPr>
            <w:r>
              <w:rPr>
                <w:color w:val="000000"/>
                <w:sz w:val="24"/>
                <w:szCs w:val="24"/>
              </w:rPr>
              <w:t>C</w:t>
            </w:r>
            <w:r>
              <w:rPr>
                <w:rFonts w:hint="eastAsia"/>
                <w:color w:val="000000"/>
                <w:sz w:val="24"/>
                <w:szCs w:val="24"/>
              </w:rPr>
              <w:t>、柯赫</w:t>
            </w:r>
            <w:r>
              <w:rPr>
                <w:color w:val="000000"/>
                <w:sz w:val="24"/>
                <w:szCs w:val="24"/>
              </w:rPr>
              <w:t xml:space="preserve">          D</w:t>
            </w:r>
            <w:r>
              <w:rPr>
                <w:rFonts w:hint="eastAsia"/>
                <w:color w:val="000000"/>
                <w:sz w:val="24"/>
                <w:szCs w:val="24"/>
              </w:rPr>
              <w:t>、巴斯德</w:t>
            </w:r>
          </w:p>
        </w:tc>
        <w:tc>
          <w:tcPr>
            <w:tcW w:w="2251" w:type="dxa"/>
            <w:gridSpan w:val="2"/>
            <w:vAlign w:val="center"/>
          </w:tcPr>
          <w:p w14:paraId="60D65779" w14:textId="77777777" w:rsidR="003D0564" w:rsidRDefault="003D0564">
            <w:pPr>
              <w:jc w:val="center"/>
              <w:rPr>
                <w:color w:val="000000"/>
                <w:sz w:val="24"/>
                <w:szCs w:val="24"/>
                <w:lang w:val="en-US"/>
              </w:rPr>
            </w:pPr>
          </w:p>
        </w:tc>
        <w:tc>
          <w:tcPr>
            <w:tcW w:w="2324" w:type="dxa"/>
            <w:vAlign w:val="center"/>
          </w:tcPr>
          <w:p w14:paraId="19E69680"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0824CC74" w14:textId="77777777">
        <w:trPr>
          <w:trHeight w:val="567"/>
          <w:jc w:val="center"/>
        </w:trPr>
        <w:tc>
          <w:tcPr>
            <w:tcW w:w="3823" w:type="dxa"/>
            <w:vAlign w:val="center"/>
          </w:tcPr>
          <w:p w14:paraId="2E4FE77C" w14:textId="77777777" w:rsidR="003D0564" w:rsidRDefault="00012541">
            <w:pPr>
              <w:rPr>
                <w:color w:val="000000"/>
                <w:sz w:val="24"/>
                <w:szCs w:val="24"/>
              </w:rPr>
            </w:pPr>
            <w:r>
              <w:rPr>
                <w:rFonts w:hint="eastAsia"/>
                <w:color w:val="000000"/>
                <w:sz w:val="24"/>
                <w:szCs w:val="24"/>
              </w:rPr>
              <w:t xml:space="preserve">细菌荚膜的主要功能是（ </w:t>
            </w:r>
            <w:r>
              <w:rPr>
                <w:color w:val="000000"/>
                <w:sz w:val="24"/>
                <w:szCs w:val="24"/>
              </w:rPr>
              <w:t xml:space="preserve">  </w:t>
            </w:r>
            <w:r>
              <w:rPr>
                <w:rFonts w:hint="eastAsia"/>
                <w:color w:val="000000"/>
                <w:sz w:val="24"/>
                <w:szCs w:val="24"/>
              </w:rPr>
              <w:t>）。</w:t>
            </w:r>
          </w:p>
        </w:tc>
        <w:tc>
          <w:tcPr>
            <w:tcW w:w="4527" w:type="dxa"/>
            <w:gridSpan w:val="2"/>
            <w:vAlign w:val="center"/>
          </w:tcPr>
          <w:p w14:paraId="4A704CC6" w14:textId="77777777" w:rsidR="003D0564" w:rsidRDefault="00012541">
            <w:pPr>
              <w:rPr>
                <w:color w:val="000000"/>
                <w:sz w:val="24"/>
                <w:szCs w:val="24"/>
              </w:rPr>
            </w:pPr>
            <w:r>
              <w:rPr>
                <w:color w:val="000000"/>
                <w:sz w:val="24"/>
                <w:szCs w:val="24"/>
              </w:rPr>
              <w:t>A</w:t>
            </w:r>
            <w:r>
              <w:rPr>
                <w:rFonts w:hint="eastAsia"/>
                <w:color w:val="000000"/>
                <w:sz w:val="24"/>
                <w:szCs w:val="24"/>
              </w:rPr>
              <w:t>、耐热</w:t>
            </w:r>
            <w:r>
              <w:rPr>
                <w:rFonts w:ascii="Calibri" w:hAnsi="Calibri" w:cs="Calibri"/>
                <w:color w:val="000000"/>
                <w:sz w:val="24"/>
                <w:szCs w:val="24"/>
              </w:rPr>
              <w:t xml:space="preserve"> </w:t>
            </w:r>
            <w:r>
              <w:rPr>
                <w:color w:val="000000"/>
                <w:sz w:val="24"/>
                <w:szCs w:val="24"/>
              </w:rPr>
              <w:t xml:space="preserve">         B</w:t>
            </w:r>
            <w:r>
              <w:rPr>
                <w:rFonts w:hint="eastAsia"/>
                <w:color w:val="000000"/>
                <w:sz w:val="24"/>
                <w:szCs w:val="24"/>
              </w:rPr>
              <w:t>、阻止抗生素渗透</w:t>
            </w:r>
          </w:p>
          <w:p w14:paraId="513E21C5" w14:textId="77777777" w:rsidR="003D0564" w:rsidRDefault="00012541">
            <w:pPr>
              <w:rPr>
                <w:color w:val="000000"/>
                <w:sz w:val="24"/>
                <w:szCs w:val="24"/>
              </w:rPr>
            </w:pPr>
            <w:r>
              <w:rPr>
                <w:color w:val="000000"/>
                <w:sz w:val="24"/>
                <w:szCs w:val="24"/>
              </w:rPr>
              <w:t>C</w:t>
            </w:r>
            <w:r>
              <w:rPr>
                <w:rFonts w:hint="eastAsia"/>
                <w:color w:val="000000"/>
                <w:sz w:val="24"/>
                <w:szCs w:val="24"/>
              </w:rPr>
              <w:t>、抗氧化</w:t>
            </w:r>
            <w:r>
              <w:rPr>
                <w:rFonts w:ascii="Calibri" w:hAnsi="Calibri" w:cs="Calibri"/>
                <w:color w:val="000000"/>
                <w:sz w:val="24"/>
                <w:szCs w:val="24"/>
              </w:rPr>
              <w:t xml:space="preserve">        </w:t>
            </w:r>
            <w:r>
              <w:rPr>
                <w:color w:val="000000"/>
                <w:sz w:val="24"/>
                <w:szCs w:val="24"/>
              </w:rPr>
              <w:t>D</w:t>
            </w:r>
            <w:r>
              <w:rPr>
                <w:rFonts w:hint="eastAsia"/>
                <w:color w:val="000000"/>
                <w:sz w:val="24"/>
                <w:szCs w:val="24"/>
              </w:rPr>
              <w:t>、抗吞噬</w:t>
            </w:r>
          </w:p>
        </w:tc>
        <w:tc>
          <w:tcPr>
            <w:tcW w:w="2251" w:type="dxa"/>
            <w:gridSpan w:val="2"/>
            <w:vAlign w:val="center"/>
          </w:tcPr>
          <w:p w14:paraId="57A2543D" w14:textId="77777777" w:rsidR="003D0564" w:rsidRDefault="003D0564">
            <w:pPr>
              <w:jc w:val="center"/>
              <w:rPr>
                <w:color w:val="000000"/>
                <w:sz w:val="24"/>
                <w:szCs w:val="24"/>
                <w:lang w:val="en-US"/>
              </w:rPr>
            </w:pPr>
          </w:p>
        </w:tc>
        <w:tc>
          <w:tcPr>
            <w:tcW w:w="2324" w:type="dxa"/>
            <w:vAlign w:val="center"/>
          </w:tcPr>
          <w:p w14:paraId="0986818E" w14:textId="77777777" w:rsidR="003D0564" w:rsidRDefault="003D0564">
            <w:pPr>
              <w:pStyle w:val="a9"/>
              <w:spacing w:before="0" w:after="0"/>
              <w:jc w:val="center"/>
              <w:rPr>
                <w:rFonts w:ascii="仿宋" w:eastAsia="仿宋" w:hAnsi="仿宋" w:cs="仿宋"/>
                <w:kern w:val="0"/>
                <w:lang w:bidi="zh-CN"/>
              </w:rPr>
            </w:pPr>
          </w:p>
        </w:tc>
      </w:tr>
      <w:tr w:rsidR="003D0564" w14:paraId="61B8C9DE" w14:textId="77777777">
        <w:trPr>
          <w:trHeight w:val="567"/>
          <w:jc w:val="center"/>
        </w:trPr>
        <w:tc>
          <w:tcPr>
            <w:tcW w:w="3823" w:type="dxa"/>
            <w:vAlign w:val="center"/>
          </w:tcPr>
          <w:p w14:paraId="06C42389" w14:textId="77777777" w:rsidR="003D0564" w:rsidRDefault="00012541">
            <w:pPr>
              <w:rPr>
                <w:color w:val="000000"/>
                <w:sz w:val="24"/>
                <w:szCs w:val="24"/>
              </w:rPr>
            </w:pPr>
            <w:r>
              <w:rPr>
                <w:rFonts w:hint="eastAsia"/>
                <w:color w:val="000000"/>
                <w:sz w:val="24"/>
                <w:szCs w:val="24"/>
              </w:rPr>
              <w:t xml:space="preserve">细菌的群体繁殖过程可分为四期，其中细菌体积增大，代谢活跃，但细胞分裂缓慢，此阶段称（ </w:t>
            </w:r>
            <w:r>
              <w:rPr>
                <w:color w:val="000000"/>
                <w:sz w:val="24"/>
                <w:szCs w:val="24"/>
              </w:rPr>
              <w:t xml:space="preserve">  </w:t>
            </w:r>
            <w:r>
              <w:rPr>
                <w:rFonts w:hint="eastAsia"/>
                <w:color w:val="000000"/>
                <w:sz w:val="24"/>
                <w:szCs w:val="24"/>
              </w:rPr>
              <w:t>）。</w:t>
            </w:r>
          </w:p>
        </w:tc>
        <w:tc>
          <w:tcPr>
            <w:tcW w:w="4527" w:type="dxa"/>
            <w:gridSpan w:val="2"/>
            <w:vAlign w:val="center"/>
          </w:tcPr>
          <w:p w14:paraId="2D93E463" w14:textId="77777777" w:rsidR="003D0564" w:rsidRDefault="00012541">
            <w:pPr>
              <w:rPr>
                <w:color w:val="000000"/>
                <w:sz w:val="24"/>
                <w:szCs w:val="24"/>
              </w:rPr>
            </w:pPr>
            <w:r>
              <w:rPr>
                <w:color w:val="000000"/>
                <w:sz w:val="24"/>
                <w:szCs w:val="24"/>
              </w:rPr>
              <w:t>A</w:t>
            </w:r>
            <w:r>
              <w:rPr>
                <w:rFonts w:hint="eastAsia"/>
                <w:color w:val="000000"/>
                <w:sz w:val="24"/>
                <w:szCs w:val="24"/>
              </w:rPr>
              <w:t>、迟缓期</w:t>
            </w:r>
            <w:r>
              <w:rPr>
                <w:rFonts w:ascii="Calibri" w:hAnsi="Calibri" w:cs="Calibri"/>
                <w:color w:val="000000"/>
                <w:sz w:val="24"/>
                <w:szCs w:val="24"/>
              </w:rPr>
              <w:t xml:space="preserve">        </w:t>
            </w:r>
            <w:r>
              <w:rPr>
                <w:color w:val="000000"/>
                <w:sz w:val="24"/>
                <w:szCs w:val="24"/>
              </w:rPr>
              <w:t>B</w:t>
            </w:r>
            <w:r>
              <w:rPr>
                <w:rFonts w:hint="eastAsia"/>
                <w:color w:val="000000"/>
                <w:sz w:val="24"/>
                <w:szCs w:val="24"/>
              </w:rPr>
              <w:t>、对数生长期</w:t>
            </w:r>
            <w:r>
              <w:rPr>
                <w:color w:val="000000"/>
                <w:sz w:val="24"/>
                <w:szCs w:val="24"/>
              </w:rPr>
              <w:t xml:space="preserve"> </w:t>
            </w:r>
          </w:p>
          <w:p w14:paraId="1DAD647C" w14:textId="77777777" w:rsidR="003D0564" w:rsidRDefault="00012541">
            <w:pPr>
              <w:rPr>
                <w:color w:val="000000"/>
                <w:sz w:val="24"/>
                <w:szCs w:val="24"/>
              </w:rPr>
            </w:pPr>
            <w:r>
              <w:rPr>
                <w:color w:val="000000"/>
                <w:sz w:val="24"/>
                <w:szCs w:val="24"/>
              </w:rPr>
              <w:t>C</w:t>
            </w:r>
            <w:r>
              <w:rPr>
                <w:rFonts w:hint="eastAsia"/>
                <w:color w:val="000000"/>
                <w:sz w:val="24"/>
                <w:szCs w:val="24"/>
              </w:rPr>
              <w:t>、稳定期</w:t>
            </w:r>
            <w:r>
              <w:rPr>
                <w:rFonts w:ascii="Calibri" w:hAnsi="Calibri" w:cs="Calibri"/>
                <w:color w:val="000000"/>
                <w:sz w:val="24"/>
                <w:szCs w:val="24"/>
              </w:rPr>
              <w:t xml:space="preserve">        </w:t>
            </w:r>
            <w:r>
              <w:rPr>
                <w:color w:val="000000"/>
                <w:sz w:val="24"/>
                <w:szCs w:val="24"/>
              </w:rPr>
              <w:t>D</w:t>
            </w:r>
            <w:r>
              <w:rPr>
                <w:rFonts w:hint="eastAsia"/>
                <w:color w:val="000000"/>
                <w:sz w:val="24"/>
                <w:szCs w:val="24"/>
              </w:rPr>
              <w:t>、衰亡期</w:t>
            </w:r>
          </w:p>
        </w:tc>
        <w:tc>
          <w:tcPr>
            <w:tcW w:w="2251" w:type="dxa"/>
            <w:gridSpan w:val="2"/>
            <w:vAlign w:val="center"/>
          </w:tcPr>
          <w:p w14:paraId="1FF4BD91" w14:textId="77777777" w:rsidR="003D0564" w:rsidRDefault="003D0564">
            <w:pPr>
              <w:jc w:val="center"/>
              <w:rPr>
                <w:color w:val="000000"/>
                <w:sz w:val="24"/>
                <w:szCs w:val="24"/>
                <w:lang w:val="en-US"/>
              </w:rPr>
            </w:pPr>
          </w:p>
        </w:tc>
        <w:tc>
          <w:tcPr>
            <w:tcW w:w="2324" w:type="dxa"/>
            <w:vAlign w:val="center"/>
          </w:tcPr>
          <w:p w14:paraId="0B193953" w14:textId="77777777" w:rsidR="003D0564" w:rsidRDefault="003D0564">
            <w:pPr>
              <w:pStyle w:val="a9"/>
              <w:spacing w:before="0" w:after="0"/>
              <w:jc w:val="center"/>
              <w:rPr>
                <w:rFonts w:ascii="仿宋" w:eastAsia="仿宋" w:hAnsi="仿宋" w:cs="仿宋"/>
                <w:kern w:val="0"/>
                <w:lang w:bidi="zh-CN"/>
              </w:rPr>
            </w:pPr>
          </w:p>
        </w:tc>
      </w:tr>
      <w:tr w:rsidR="003D0564" w14:paraId="75D68B6E" w14:textId="77777777">
        <w:trPr>
          <w:trHeight w:val="567"/>
          <w:jc w:val="center"/>
        </w:trPr>
        <w:tc>
          <w:tcPr>
            <w:tcW w:w="3823" w:type="dxa"/>
            <w:vAlign w:val="center"/>
          </w:tcPr>
          <w:p w14:paraId="092523A4" w14:textId="77777777" w:rsidR="003D0564" w:rsidRDefault="00012541">
            <w:pPr>
              <w:rPr>
                <w:color w:val="000000"/>
                <w:sz w:val="24"/>
                <w:szCs w:val="24"/>
              </w:rPr>
            </w:pPr>
            <w:r>
              <w:rPr>
                <w:rFonts w:hint="eastAsia"/>
                <w:color w:val="000000"/>
                <w:sz w:val="24"/>
                <w:szCs w:val="24"/>
              </w:rPr>
              <w:t>高浓度的氢离子，可引起菌体表面（</w:t>
            </w:r>
            <w:r>
              <w:rPr>
                <w:color w:val="000000"/>
                <w:sz w:val="24"/>
                <w:szCs w:val="24"/>
              </w:rPr>
              <w:t xml:space="preserve">   ）</w:t>
            </w:r>
            <w:r>
              <w:rPr>
                <w:rFonts w:hint="eastAsia"/>
                <w:color w:val="000000"/>
                <w:sz w:val="24"/>
                <w:szCs w:val="24"/>
              </w:rPr>
              <w:t>水解，并破坏酶类活性。</w:t>
            </w:r>
          </w:p>
        </w:tc>
        <w:tc>
          <w:tcPr>
            <w:tcW w:w="4527" w:type="dxa"/>
            <w:gridSpan w:val="2"/>
            <w:vAlign w:val="center"/>
          </w:tcPr>
          <w:p w14:paraId="70D503D2" w14:textId="77777777" w:rsidR="003D0564" w:rsidRDefault="00012541">
            <w:pPr>
              <w:pStyle w:val="a9"/>
              <w:widowControl w:val="0"/>
              <w:autoSpaceDE w:val="0"/>
              <w:autoSpaceDN w:val="0"/>
              <w:spacing w:before="0" w:after="0"/>
              <w:jc w:val="left"/>
              <w:rPr>
                <w:rFonts w:ascii="仿宋" w:eastAsia="仿宋" w:hAnsi="仿宋" w:cs="仿宋"/>
                <w:kern w:val="0"/>
                <w:lang w:val="zh-CN" w:bidi="zh-CN"/>
              </w:rPr>
            </w:pPr>
            <w:r>
              <w:rPr>
                <w:rFonts w:ascii="仿宋" w:eastAsia="仿宋" w:hAnsi="仿宋" w:cs="仿宋"/>
                <w:kern w:val="0"/>
                <w:lang w:val="zh-CN" w:bidi="zh-CN"/>
              </w:rPr>
              <w:t>A</w:t>
            </w:r>
            <w:r>
              <w:rPr>
                <w:rFonts w:ascii="仿宋" w:eastAsia="仿宋" w:hAnsi="仿宋" w:cs="仿宋" w:hint="eastAsia"/>
                <w:kern w:val="0"/>
                <w:lang w:val="zh-CN" w:bidi="zh-CN"/>
              </w:rPr>
              <w:t>、蛋白质</w:t>
            </w:r>
            <w:r>
              <w:rPr>
                <w:rFonts w:ascii="仿宋" w:eastAsia="仿宋" w:hAnsi="仿宋" w:cs="仿宋"/>
                <w:kern w:val="0"/>
                <w:lang w:val="zh-CN" w:bidi="zh-CN"/>
              </w:rPr>
              <w:t xml:space="preserve">         B</w:t>
            </w:r>
            <w:r>
              <w:rPr>
                <w:rFonts w:ascii="仿宋" w:eastAsia="仿宋" w:hAnsi="仿宋" w:cs="仿宋" w:hint="eastAsia"/>
                <w:kern w:val="0"/>
                <w:lang w:val="zh-CN" w:bidi="zh-CN"/>
              </w:rPr>
              <w:t>、碳水化合物</w:t>
            </w:r>
          </w:p>
          <w:p w14:paraId="370086CD" w14:textId="77777777" w:rsidR="003D0564" w:rsidRDefault="00012541">
            <w:pPr>
              <w:pStyle w:val="a9"/>
              <w:widowControl w:val="0"/>
              <w:autoSpaceDE w:val="0"/>
              <w:autoSpaceDN w:val="0"/>
              <w:spacing w:before="0" w:after="0"/>
              <w:jc w:val="left"/>
              <w:rPr>
                <w:rFonts w:ascii="仿宋" w:eastAsia="仿宋" w:hAnsi="仿宋" w:cs="仿宋"/>
                <w:kern w:val="0"/>
                <w:lang w:val="zh-CN" w:bidi="zh-CN"/>
              </w:rPr>
            </w:pPr>
            <w:r>
              <w:rPr>
                <w:rFonts w:ascii="仿宋" w:eastAsia="仿宋" w:hAnsi="仿宋" w:cs="仿宋"/>
                <w:kern w:val="0"/>
                <w:lang w:val="zh-CN" w:bidi="zh-CN"/>
              </w:rPr>
              <w:t>C</w:t>
            </w:r>
            <w:r>
              <w:rPr>
                <w:rFonts w:ascii="仿宋" w:eastAsia="仿宋" w:hAnsi="仿宋" w:cs="仿宋" w:hint="eastAsia"/>
                <w:kern w:val="0"/>
                <w:lang w:val="zh-CN" w:bidi="zh-CN"/>
              </w:rPr>
              <w:t xml:space="preserve">、脂多糖 </w:t>
            </w:r>
            <w:r>
              <w:rPr>
                <w:rFonts w:ascii="仿宋" w:eastAsia="仿宋" w:hAnsi="仿宋" w:cs="仿宋"/>
                <w:kern w:val="0"/>
                <w:lang w:val="zh-CN" w:bidi="zh-CN"/>
              </w:rPr>
              <w:t xml:space="preserve">        D</w:t>
            </w:r>
            <w:r>
              <w:rPr>
                <w:rFonts w:ascii="仿宋" w:eastAsia="仿宋" w:hAnsi="仿宋" w:cs="仿宋" w:hint="eastAsia"/>
                <w:kern w:val="0"/>
                <w:lang w:val="zh-CN" w:bidi="zh-CN"/>
              </w:rPr>
              <w:t>、脂蛋白</w:t>
            </w:r>
          </w:p>
        </w:tc>
        <w:tc>
          <w:tcPr>
            <w:tcW w:w="2251" w:type="dxa"/>
            <w:gridSpan w:val="2"/>
            <w:vAlign w:val="center"/>
          </w:tcPr>
          <w:p w14:paraId="2A403586" w14:textId="77777777" w:rsidR="003D0564" w:rsidRDefault="003D0564">
            <w:pPr>
              <w:jc w:val="center"/>
              <w:rPr>
                <w:color w:val="000000"/>
                <w:sz w:val="24"/>
                <w:szCs w:val="24"/>
                <w:lang w:val="en-US"/>
              </w:rPr>
            </w:pPr>
          </w:p>
        </w:tc>
        <w:tc>
          <w:tcPr>
            <w:tcW w:w="2324" w:type="dxa"/>
            <w:vAlign w:val="center"/>
          </w:tcPr>
          <w:p w14:paraId="7C52215B" w14:textId="77777777" w:rsidR="003D0564" w:rsidRDefault="003D0564">
            <w:pPr>
              <w:pStyle w:val="a9"/>
              <w:spacing w:before="0" w:after="0"/>
              <w:jc w:val="center"/>
              <w:rPr>
                <w:rFonts w:ascii="仿宋" w:eastAsia="仿宋" w:hAnsi="仿宋" w:cs="仿宋"/>
                <w:kern w:val="0"/>
                <w:lang w:bidi="zh-CN"/>
              </w:rPr>
            </w:pPr>
          </w:p>
        </w:tc>
      </w:tr>
      <w:tr w:rsidR="003D0564" w14:paraId="46CED7B6" w14:textId="77777777">
        <w:trPr>
          <w:trHeight w:val="567"/>
          <w:jc w:val="center"/>
        </w:trPr>
        <w:tc>
          <w:tcPr>
            <w:tcW w:w="3823" w:type="dxa"/>
            <w:vAlign w:val="center"/>
          </w:tcPr>
          <w:p w14:paraId="42AFE00A" w14:textId="77777777" w:rsidR="003D0564" w:rsidRDefault="00012541">
            <w:pPr>
              <w:rPr>
                <w:color w:val="000000"/>
                <w:sz w:val="24"/>
                <w:szCs w:val="24"/>
              </w:rPr>
            </w:pPr>
            <w:r>
              <w:rPr>
                <w:rFonts w:hint="eastAsia"/>
                <w:color w:val="000000"/>
                <w:sz w:val="24"/>
                <w:szCs w:val="24"/>
              </w:rPr>
              <w:t xml:space="preserve">下列各种微生物接种方法，用途不恰当的是（ </w:t>
            </w:r>
            <w:r>
              <w:rPr>
                <w:color w:val="000000"/>
                <w:sz w:val="24"/>
                <w:szCs w:val="24"/>
              </w:rPr>
              <w:t xml:space="preserve">  </w:t>
            </w:r>
            <w:r>
              <w:rPr>
                <w:rFonts w:hint="eastAsia"/>
                <w:color w:val="000000"/>
                <w:sz w:val="24"/>
                <w:szCs w:val="24"/>
              </w:rPr>
              <w:t>）。</w:t>
            </w:r>
          </w:p>
        </w:tc>
        <w:tc>
          <w:tcPr>
            <w:tcW w:w="4527" w:type="dxa"/>
            <w:gridSpan w:val="2"/>
            <w:vAlign w:val="center"/>
          </w:tcPr>
          <w:p w14:paraId="7032BAD1" w14:textId="77777777" w:rsidR="003D0564" w:rsidRDefault="00012541">
            <w:pPr>
              <w:rPr>
                <w:rFonts w:ascii="Calibri" w:hAnsi="Calibri" w:cs="Calibri"/>
                <w:color w:val="000000"/>
                <w:sz w:val="24"/>
                <w:szCs w:val="24"/>
              </w:rPr>
            </w:pPr>
            <w:r>
              <w:rPr>
                <w:color w:val="000000"/>
                <w:sz w:val="24"/>
                <w:szCs w:val="24"/>
              </w:rPr>
              <w:t>A</w:t>
            </w:r>
            <w:r>
              <w:rPr>
                <w:rFonts w:hint="eastAsia"/>
                <w:color w:val="000000"/>
                <w:sz w:val="24"/>
                <w:szCs w:val="24"/>
              </w:rPr>
              <w:t>、</w:t>
            </w:r>
            <w:r>
              <w:rPr>
                <w:rFonts w:ascii="Calibri" w:hAnsi="Calibri" w:cs="Calibri" w:hint="eastAsia"/>
                <w:color w:val="000000"/>
                <w:sz w:val="24"/>
                <w:szCs w:val="24"/>
              </w:rPr>
              <w:t>点植法，常用于霉菌的接种</w:t>
            </w:r>
            <w:r>
              <w:rPr>
                <w:rFonts w:ascii="Calibri" w:hAnsi="Calibri" w:cs="Calibri"/>
                <w:color w:val="000000"/>
                <w:sz w:val="24"/>
                <w:szCs w:val="24"/>
              </w:rPr>
              <w:t> </w:t>
            </w:r>
          </w:p>
          <w:p w14:paraId="6535E64D" w14:textId="77777777" w:rsidR="003D0564" w:rsidRDefault="00012541">
            <w:pPr>
              <w:rPr>
                <w:color w:val="000000"/>
                <w:sz w:val="24"/>
                <w:szCs w:val="24"/>
              </w:rPr>
            </w:pPr>
            <w:r>
              <w:rPr>
                <w:color w:val="000000"/>
                <w:sz w:val="24"/>
                <w:szCs w:val="24"/>
              </w:rPr>
              <w:t>B</w:t>
            </w:r>
            <w:r>
              <w:rPr>
                <w:rFonts w:hint="eastAsia"/>
                <w:color w:val="000000"/>
                <w:sz w:val="24"/>
                <w:szCs w:val="24"/>
              </w:rPr>
              <w:t>、划线法，菌种的筛选分离</w:t>
            </w:r>
          </w:p>
          <w:p w14:paraId="5FD0F3E8" w14:textId="77777777" w:rsidR="003D0564" w:rsidRDefault="00012541">
            <w:pPr>
              <w:rPr>
                <w:color w:val="000000"/>
                <w:sz w:val="24"/>
                <w:szCs w:val="24"/>
              </w:rPr>
            </w:pPr>
            <w:r>
              <w:rPr>
                <w:color w:val="000000"/>
                <w:sz w:val="24"/>
                <w:szCs w:val="24"/>
              </w:rPr>
              <w:t>C</w:t>
            </w:r>
            <w:r>
              <w:rPr>
                <w:rFonts w:hint="eastAsia"/>
                <w:color w:val="000000"/>
                <w:sz w:val="24"/>
                <w:szCs w:val="24"/>
              </w:rPr>
              <w:t>、穿刺法，动力试验</w:t>
            </w:r>
            <w:r>
              <w:rPr>
                <w:rFonts w:ascii="Calibri" w:hAnsi="Calibri" w:cs="Calibri"/>
                <w:color w:val="000000"/>
                <w:sz w:val="24"/>
                <w:szCs w:val="24"/>
              </w:rPr>
              <w:t>   </w:t>
            </w:r>
            <w:r>
              <w:rPr>
                <w:color w:val="000000"/>
                <w:sz w:val="24"/>
                <w:szCs w:val="24"/>
              </w:rPr>
              <w:t xml:space="preserve"> </w:t>
            </w:r>
            <w:r>
              <w:rPr>
                <w:rFonts w:ascii="Calibri" w:hAnsi="Calibri" w:cs="Calibri"/>
                <w:color w:val="000000"/>
                <w:sz w:val="24"/>
                <w:szCs w:val="24"/>
              </w:rPr>
              <w:t>       </w:t>
            </w:r>
            <w:r>
              <w:rPr>
                <w:color w:val="000000"/>
                <w:sz w:val="24"/>
                <w:szCs w:val="24"/>
              </w:rPr>
              <w:t xml:space="preserve"> </w:t>
            </w:r>
          </w:p>
          <w:p w14:paraId="6E2A069C" w14:textId="77777777" w:rsidR="003D0564" w:rsidRDefault="00012541">
            <w:pPr>
              <w:rPr>
                <w:color w:val="000000"/>
                <w:sz w:val="24"/>
                <w:szCs w:val="24"/>
              </w:rPr>
            </w:pPr>
            <w:r>
              <w:rPr>
                <w:color w:val="000000"/>
                <w:sz w:val="24"/>
                <w:szCs w:val="24"/>
              </w:rPr>
              <w:t>D</w:t>
            </w:r>
            <w:r>
              <w:rPr>
                <w:rFonts w:hint="eastAsia"/>
                <w:color w:val="000000"/>
                <w:sz w:val="24"/>
                <w:szCs w:val="24"/>
              </w:rPr>
              <w:t>、倾注法，菌种的复壮</w:t>
            </w:r>
          </w:p>
        </w:tc>
        <w:tc>
          <w:tcPr>
            <w:tcW w:w="2251" w:type="dxa"/>
            <w:gridSpan w:val="2"/>
            <w:vAlign w:val="center"/>
          </w:tcPr>
          <w:p w14:paraId="5D4C8E20" w14:textId="77777777" w:rsidR="003D0564" w:rsidRDefault="003D0564">
            <w:pPr>
              <w:jc w:val="center"/>
              <w:rPr>
                <w:color w:val="000000"/>
                <w:sz w:val="24"/>
                <w:szCs w:val="24"/>
                <w:lang w:val="en-US"/>
              </w:rPr>
            </w:pPr>
          </w:p>
        </w:tc>
        <w:tc>
          <w:tcPr>
            <w:tcW w:w="2324" w:type="dxa"/>
            <w:vAlign w:val="center"/>
          </w:tcPr>
          <w:p w14:paraId="5CF53A6A" w14:textId="77777777" w:rsidR="003D0564" w:rsidRDefault="003D0564">
            <w:pPr>
              <w:pStyle w:val="a9"/>
              <w:spacing w:before="0" w:after="0"/>
              <w:jc w:val="center"/>
              <w:rPr>
                <w:rFonts w:ascii="仿宋" w:eastAsia="仿宋" w:hAnsi="仿宋" w:cs="仿宋"/>
                <w:kern w:val="0"/>
                <w:lang w:bidi="zh-CN"/>
              </w:rPr>
            </w:pPr>
          </w:p>
        </w:tc>
      </w:tr>
      <w:tr w:rsidR="003D0564" w14:paraId="570C523E" w14:textId="77777777">
        <w:trPr>
          <w:trHeight w:val="567"/>
          <w:jc w:val="center"/>
        </w:trPr>
        <w:tc>
          <w:tcPr>
            <w:tcW w:w="3823" w:type="dxa"/>
            <w:vAlign w:val="center"/>
          </w:tcPr>
          <w:p w14:paraId="08364DD8" w14:textId="77777777" w:rsidR="003D0564" w:rsidRDefault="00012541">
            <w:pPr>
              <w:rPr>
                <w:color w:val="000000"/>
                <w:sz w:val="24"/>
                <w:szCs w:val="24"/>
              </w:rPr>
            </w:pPr>
            <w:r>
              <w:rPr>
                <w:rFonts w:hint="eastAsia"/>
                <w:color w:val="000000"/>
                <w:sz w:val="24"/>
                <w:szCs w:val="24"/>
              </w:rPr>
              <w:t>高压蒸汽灭菌锅属于快开门式压力容器，当发生压力超出安全范围时，通过（</w:t>
            </w:r>
            <w:r>
              <w:rPr>
                <w:color w:val="000000"/>
                <w:sz w:val="24"/>
                <w:szCs w:val="24"/>
              </w:rPr>
              <w:t xml:space="preserve">   </w:t>
            </w:r>
            <w:r>
              <w:rPr>
                <w:rFonts w:hint="eastAsia"/>
                <w:color w:val="000000"/>
                <w:sz w:val="24"/>
                <w:szCs w:val="24"/>
              </w:rPr>
              <w:t>）</w:t>
            </w:r>
            <w:r>
              <w:rPr>
                <w:color w:val="000000"/>
                <w:sz w:val="24"/>
                <w:szCs w:val="24"/>
              </w:rPr>
              <w:t>泄压。</w:t>
            </w:r>
          </w:p>
        </w:tc>
        <w:tc>
          <w:tcPr>
            <w:tcW w:w="4527" w:type="dxa"/>
            <w:gridSpan w:val="2"/>
            <w:vAlign w:val="center"/>
          </w:tcPr>
          <w:p w14:paraId="2654FA16" w14:textId="77777777" w:rsidR="003D0564" w:rsidRDefault="00012541">
            <w:pPr>
              <w:rPr>
                <w:color w:val="000000"/>
                <w:sz w:val="24"/>
                <w:szCs w:val="24"/>
              </w:rPr>
            </w:pPr>
            <w:r>
              <w:rPr>
                <w:color w:val="000000"/>
                <w:sz w:val="24"/>
                <w:szCs w:val="24"/>
              </w:rPr>
              <w:t>A</w:t>
            </w:r>
            <w:r>
              <w:rPr>
                <w:rFonts w:hint="eastAsia"/>
                <w:color w:val="000000"/>
                <w:sz w:val="24"/>
                <w:szCs w:val="24"/>
              </w:rPr>
              <w:t xml:space="preserve">、压力阀 </w:t>
            </w:r>
            <w:r>
              <w:rPr>
                <w:color w:val="000000"/>
                <w:sz w:val="24"/>
                <w:szCs w:val="24"/>
              </w:rPr>
              <w:t xml:space="preserve">          B</w:t>
            </w:r>
            <w:r>
              <w:rPr>
                <w:rFonts w:hint="eastAsia"/>
                <w:color w:val="000000"/>
                <w:sz w:val="24"/>
                <w:szCs w:val="24"/>
              </w:rPr>
              <w:t>、安全阀</w:t>
            </w:r>
          </w:p>
          <w:p w14:paraId="250AF4B0" w14:textId="77777777" w:rsidR="003D0564" w:rsidRDefault="00012541">
            <w:pPr>
              <w:rPr>
                <w:color w:val="000000"/>
                <w:sz w:val="24"/>
                <w:szCs w:val="24"/>
              </w:rPr>
            </w:pPr>
            <w:r>
              <w:rPr>
                <w:color w:val="000000"/>
                <w:sz w:val="24"/>
                <w:szCs w:val="24"/>
              </w:rPr>
              <w:t>C</w:t>
            </w:r>
            <w:r>
              <w:rPr>
                <w:rFonts w:hint="eastAsia"/>
                <w:color w:val="000000"/>
                <w:sz w:val="24"/>
                <w:szCs w:val="24"/>
              </w:rPr>
              <w:t xml:space="preserve">、水位阀 </w:t>
            </w:r>
            <w:r>
              <w:rPr>
                <w:color w:val="000000"/>
                <w:sz w:val="24"/>
                <w:szCs w:val="24"/>
              </w:rPr>
              <w:t xml:space="preserve">          D</w:t>
            </w:r>
            <w:r>
              <w:rPr>
                <w:rFonts w:hint="eastAsia"/>
                <w:color w:val="000000"/>
                <w:sz w:val="24"/>
                <w:szCs w:val="24"/>
              </w:rPr>
              <w:t>、温度计</w:t>
            </w:r>
          </w:p>
        </w:tc>
        <w:tc>
          <w:tcPr>
            <w:tcW w:w="2251" w:type="dxa"/>
            <w:gridSpan w:val="2"/>
            <w:vAlign w:val="center"/>
          </w:tcPr>
          <w:p w14:paraId="3059BD7C" w14:textId="77777777" w:rsidR="003D0564" w:rsidRDefault="003D0564">
            <w:pPr>
              <w:jc w:val="center"/>
              <w:rPr>
                <w:color w:val="000000"/>
                <w:sz w:val="24"/>
                <w:szCs w:val="24"/>
                <w:lang w:val="en-US"/>
              </w:rPr>
            </w:pPr>
          </w:p>
        </w:tc>
        <w:tc>
          <w:tcPr>
            <w:tcW w:w="2324" w:type="dxa"/>
            <w:vAlign w:val="center"/>
          </w:tcPr>
          <w:p w14:paraId="7DC704B3" w14:textId="77777777" w:rsidR="003D0564" w:rsidRDefault="003D0564">
            <w:pPr>
              <w:pStyle w:val="a9"/>
              <w:spacing w:before="0" w:after="0"/>
              <w:jc w:val="center"/>
              <w:rPr>
                <w:rFonts w:ascii="仿宋" w:eastAsia="仿宋" w:hAnsi="仿宋" w:cs="仿宋"/>
                <w:kern w:val="0"/>
                <w:lang w:bidi="zh-CN"/>
              </w:rPr>
            </w:pPr>
          </w:p>
        </w:tc>
      </w:tr>
      <w:tr w:rsidR="003D0564" w14:paraId="6943C986" w14:textId="77777777">
        <w:trPr>
          <w:trHeight w:val="567"/>
          <w:jc w:val="center"/>
        </w:trPr>
        <w:tc>
          <w:tcPr>
            <w:tcW w:w="3823" w:type="dxa"/>
            <w:vAlign w:val="center"/>
          </w:tcPr>
          <w:p w14:paraId="0EBC013F" w14:textId="77777777" w:rsidR="003D0564" w:rsidRDefault="00012541">
            <w:pPr>
              <w:rPr>
                <w:color w:val="000000"/>
                <w:sz w:val="24"/>
                <w:szCs w:val="24"/>
              </w:rPr>
            </w:pPr>
            <w:r>
              <w:rPr>
                <w:rFonts w:hint="eastAsia"/>
                <w:color w:val="000000"/>
                <w:sz w:val="24"/>
                <w:szCs w:val="24"/>
              </w:rPr>
              <w:t>琼脂在培养基中的作用是（</w:t>
            </w:r>
            <w:r>
              <w:rPr>
                <w:rFonts w:ascii="Calibri" w:hAnsi="Calibri" w:cs="Calibri"/>
                <w:color w:val="000000"/>
                <w:sz w:val="24"/>
                <w:szCs w:val="24"/>
              </w:rPr>
              <w:t xml:space="preserve">   </w:t>
            </w:r>
            <w:r>
              <w:rPr>
                <w:color w:val="000000"/>
                <w:sz w:val="24"/>
                <w:szCs w:val="24"/>
              </w:rPr>
              <w:t>）</w:t>
            </w:r>
            <w:r>
              <w:rPr>
                <w:rFonts w:hint="eastAsia"/>
                <w:color w:val="000000"/>
                <w:sz w:val="24"/>
                <w:szCs w:val="24"/>
              </w:rPr>
              <w:t>。</w:t>
            </w:r>
          </w:p>
        </w:tc>
        <w:tc>
          <w:tcPr>
            <w:tcW w:w="4527" w:type="dxa"/>
            <w:gridSpan w:val="2"/>
            <w:vAlign w:val="center"/>
          </w:tcPr>
          <w:p w14:paraId="5D8896DE" w14:textId="77777777" w:rsidR="003D0564" w:rsidRDefault="00012541">
            <w:pPr>
              <w:rPr>
                <w:color w:val="000000"/>
                <w:sz w:val="24"/>
                <w:szCs w:val="24"/>
              </w:rPr>
            </w:pPr>
            <w:r>
              <w:rPr>
                <w:color w:val="000000"/>
                <w:sz w:val="24"/>
                <w:szCs w:val="24"/>
              </w:rPr>
              <w:t>A</w:t>
            </w:r>
            <w:r>
              <w:rPr>
                <w:rFonts w:hint="eastAsia"/>
                <w:color w:val="000000"/>
                <w:sz w:val="24"/>
                <w:szCs w:val="24"/>
              </w:rPr>
              <w:t>、碳源</w:t>
            </w:r>
            <w:r>
              <w:rPr>
                <w:rFonts w:ascii="Calibri" w:hAnsi="Calibri" w:cs="Calibri"/>
                <w:color w:val="000000"/>
                <w:sz w:val="24"/>
                <w:szCs w:val="24"/>
              </w:rPr>
              <w:t xml:space="preserve">             </w:t>
            </w:r>
            <w:r>
              <w:rPr>
                <w:color w:val="000000"/>
                <w:sz w:val="24"/>
                <w:szCs w:val="24"/>
              </w:rPr>
              <w:t xml:space="preserve">  B</w:t>
            </w:r>
            <w:r>
              <w:rPr>
                <w:rFonts w:hint="eastAsia"/>
                <w:color w:val="000000"/>
                <w:sz w:val="24"/>
                <w:szCs w:val="24"/>
              </w:rPr>
              <w:t>、氮源</w:t>
            </w:r>
            <w:r>
              <w:rPr>
                <w:color w:val="000000"/>
                <w:sz w:val="24"/>
                <w:szCs w:val="24"/>
              </w:rPr>
              <w:t xml:space="preserve"> </w:t>
            </w:r>
          </w:p>
          <w:p w14:paraId="5C109957" w14:textId="77777777" w:rsidR="003D0564" w:rsidRDefault="00012541">
            <w:pPr>
              <w:rPr>
                <w:color w:val="000000"/>
                <w:sz w:val="24"/>
                <w:szCs w:val="24"/>
              </w:rPr>
            </w:pPr>
            <w:r>
              <w:rPr>
                <w:color w:val="000000"/>
                <w:sz w:val="24"/>
                <w:szCs w:val="24"/>
              </w:rPr>
              <w:t>C</w:t>
            </w:r>
            <w:r>
              <w:rPr>
                <w:rFonts w:hint="eastAsia"/>
                <w:color w:val="000000"/>
                <w:sz w:val="24"/>
                <w:szCs w:val="24"/>
              </w:rPr>
              <w:t>、凝固剂</w:t>
            </w:r>
            <w:r>
              <w:rPr>
                <w:rFonts w:ascii="Calibri" w:hAnsi="Calibri" w:cs="Calibri"/>
                <w:color w:val="000000"/>
                <w:sz w:val="24"/>
                <w:szCs w:val="24"/>
              </w:rPr>
              <w:t xml:space="preserve">             </w:t>
            </w:r>
            <w:r>
              <w:rPr>
                <w:color w:val="000000"/>
                <w:sz w:val="24"/>
                <w:szCs w:val="24"/>
              </w:rPr>
              <w:t>D</w:t>
            </w:r>
            <w:r>
              <w:rPr>
                <w:rFonts w:hint="eastAsia"/>
                <w:color w:val="000000"/>
                <w:sz w:val="24"/>
                <w:szCs w:val="24"/>
              </w:rPr>
              <w:t>、生长调节剂</w:t>
            </w:r>
          </w:p>
        </w:tc>
        <w:tc>
          <w:tcPr>
            <w:tcW w:w="2251" w:type="dxa"/>
            <w:gridSpan w:val="2"/>
            <w:vAlign w:val="center"/>
          </w:tcPr>
          <w:p w14:paraId="03D77E85" w14:textId="77777777" w:rsidR="003D0564" w:rsidRDefault="003D0564">
            <w:pPr>
              <w:jc w:val="center"/>
              <w:rPr>
                <w:color w:val="000000"/>
                <w:sz w:val="24"/>
                <w:szCs w:val="24"/>
                <w:lang w:val="en-US"/>
              </w:rPr>
            </w:pPr>
          </w:p>
        </w:tc>
        <w:tc>
          <w:tcPr>
            <w:tcW w:w="2324" w:type="dxa"/>
            <w:vAlign w:val="center"/>
          </w:tcPr>
          <w:p w14:paraId="7D1D549B" w14:textId="77777777" w:rsidR="003D0564" w:rsidRDefault="003D0564">
            <w:pPr>
              <w:pStyle w:val="a9"/>
              <w:spacing w:before="0" w:after="0"/>
              <w:jc w:val="center"/>
              <w:rPr>
                <w:rFonts w:ascii="仿宋" w:eastAsia="仿宋" w:hAnsi="仿宋" w:cs="仿宋"/>
                <w:kern w:val="0"/>
                <w:lang w:bidi="zh-CN"/>
              </w:rPr>
            </w:pPr>
          </w:p>
        </w:tc>
      </w:tr>
      <w:tr w:rsidR="003D0564" w14:paraId="1A00EF8F" w14:textId="77777777">
        <w:trPr>
          <w:trHeight w:val="567"/>
          <w:jc w:val="center"/>
        </w:trPr>
        <w:tc>
          <w:tcPr>
            <w:tcW w:w="3823" w:type="dxa"/>
            <w:vAlign w:val="center"/>
          </w:tcPr>
          <w:p w14:paraId="68970666" w14:textId="77777777" w:rsidR="003D0564" w:rsidRDefault="00012541">
            <w:pPr>
              <w:rPr>
                <w:color w:val="000000"/>
                <w:sz w:val="24"/>
                <w:szCs w:val="24"/>
              </w:rPr>
            </w:pPr>
            <w:r>
              <w:rPr>
                <w:color w:val="000000"/>
                <w:sz w:val="24"/>
                <w:szCs w:val="24"/>
              </w:rPr>
              <w:lastRenderedPageBreak/>
              <w:t>ELISA测定金黄色葡萄球菌肠毒素时，测定酶标仪微孔溶液的吸光度所用波长是</w:t>
            </w:r>
            <w:r>
              <w:rPr>
                <w:rFonts w:hint="eastAsia"/>
                <w:color w:val="000000"/>
                <w:sz w:val="24"/>
                <w:szCs w:val="24"/>
              </w:rPr>
              <w:t>（</w:t>
            </w:r>
            <w:r>
              <w:rPr>
                <w:rFonts w:ascii="Calibri" w:hAnsi="Calibri" w:cs="Calibri"/>
                <w:color w:val="000000"/>
                <w:sz w:val="24"/>
                <w:szCs w:val="24"/>
              </w:rPr>
              <w:t xml:space="preserve">   </w:t>
            </w:r>
            <w:r>
              <w:rPr>
                <w:color w:val="000000"/>
                <w:sz w:val="24"/>
                <w:szCs w:val="24"/>
              </w:rPr>
              <w:t>）</w:t>
            </w:r>
            <w:r>
              <w:rPr>
                <w:rFonts w:hint="eastAsia"/>
                <w:color w:val="000000"/>
                <w:sz w:val="24"/>
                <w:szCs w:val="24"/>
              </w:rPr>
              <w:t>。</w:t>
            </w:r>
          </w:p>
        </w:tc>
        <w:tc>
          <w:tcPr>
            <w:tcW w:w="4527" w:type="dxa"/>
            <w:gridSpan w:val="2"/>
            <w:vAlign w:val="center"/>
          </w:tcPr>
          <w:p w14:paraId="04DD6667" w14:textId="77777777" w:rsidR="003D0564" w:rsidRDefault="00012541">
            <w:pPr>
              <w:rPr>
                <w:color w:val="000000"/>
                <w:sz w:val="24"/>
                <w:szCs w:val="24"/>
              </w:rPr>
            </w:pPr>
            <w:r>
              <w:rPr>
                <w:color w:val="000000"/>
                <w:sz w:val="24"/>
                <w:szCs w:val="24"/>
              </w:rPr>
              <w:t>A</w:t>
            </w:r>
            <w:r>
              <w:rPr>
                <w:rFonts w:hint="eastAsia"/>
                <w:color w:val="000000"/>
                <w:sz w:val="24"/>
                <w:szCs w:val="24"/>
              </w:rPr>
              <w:t>、</w:t>
            </w:r>
            <w:r>
              <w:rPr>
                <w:color w:val="000000"/>
                <w:sz w:val="24"/>
                <w:szCs w:val="24"/>
              </w:rPr>
              <w:t>450nm</w:t>
            </w:r>
            <w:r>
              <w:rPr>
                <w:rFonts w:ascii="Calibri" w:hAnsi="Calibri" w:cs="Calibri"/>
                <w:color w:val="000000"/>
                <w:sz w:val="24"/>
                <w:szCs w:val="24"/>
              </w:rPr>
              <w:t xml:space="preserve">             </w:t>
            </w:r>
            <w:r>
              <w:rPr>
                <w:color w:val="000000"/>
                <w:sz w:val="24"/>
                <w:szCs w:val="24"/>
              </w:rPr>
              <w:t>B</w:t>
            </w:r>
            <w:r>
              <w:rPr>
                <w:rFonts w:hint="eastAsia"/>
                <w:color w:val="000000"/>
                <w:sz w:val="24"/>
                <w:szCs w:val="24"/>
              </w:rPr>
              <w:t>、</w:t>
            </w:r>
            <w:r>
              <w:rPr>
                <w:color w:val="000000"/>
                <w:sz w:val="24"/>
                <w:szCs w:val="24"/>
              </w:rPr>
              <w:t>480nm</w:t>
            </w:r>
          </w:p>
          <w:p w14:paraId="3CAE2DBF" w14:textId="77777777" w:rsidR="003D0564" w:rsidRDefault="00012541">
            <w:pPr>
              <w:rPr>
                <w:color w:val="000000"/>
                <w:sz w:val="24"/>
                <w:szCs w:val="24"/>
              </w:rPr>
            </w:pPr>
            <w:r>
              <w:rPr>
                <w:color w:val="000000"/>
                <w:sz w:val="24"/>
                <w:szCs w:val="24"/>
              </w:rPr>
              <w:t>C</w:t>
            </w:r>
            <w:r>
              <w:rPr>
                <w:rFonts w:hint="eastAsia"/>
                <w:color w:val="000000"/>
                <w:sz w:val="24"/>
                <w:szCs w:val="24"/>
              </w:rPr>
              <w:t>、</w:t>
            </w:r>
            <w:r>
              <w:rPr>
                <w:color w:val="000000"/>
                <w:sz w:val="24"/>
                <w:szCs w:val="24"/>
              </w:rPr>
              <w:t>540nm</w:t>
            </w:r>
            <w:r>
              <w:rPr>
                <w:rFonts w:ascii="Calibri" w:hAnsi="Calibri" w:cs="Calibri"/>
                <w:color w:val="000000"/>
                <w:sz w:val="24"/>
                <w:szCs w:val="24"/>
              </w:rPr>
              <w:t xml:space="preserve">            </w:t>
            </w:r>
            <w:r>
              <w:rPr>
                <w:color w:val="000000"/>
                <w:sz w:val="24"/>
                <w:szCs w:val="24"/>
              </w:rPr>
              <w:t xml:space="preserve"> D</w:t>
            </w:r>
            <w:r>
              <w:rPr>
                <w:rFonts w:hint="eastAsia"/>
                <w:color w:val="000000"/>
                <w:sz w:val="24"/>
                <w:szCs w:val="24"/>
              </w:rPr>
              <w:t>、</w:t>
            </w:r>
            <w:r>
              <w:rPr>
                <w:color w:val="000000"/>
                <w:sz w:val="24"/>
                <w:szCs w:val="24"/>
              </w:rPr>
              <w:t>560nm</w:t>
            </w:r>
          </w:p>
        </w:tc>
        <w:tc>
          <w:tcPr>
            <w:tcW w:w="2251" w:type="dxa"/>
            <w:gridSpan w:val="2"/>
            <w:vAlign w:val="center"/>
          </w:tcPr>
          <w:p w14:paraId="011DD84D" w14:textId="77777777" w:rsidR="003D0564" w:rsidRDefault="003D0564">
            <w:pPr>
              <w:jc w:val="center"/>
              <w:rPr>
                <w:color w:val="000000"/>
                <w:sz w:val="24"/>
                <w:szCs w:val="24"/>
                <w:lang w:val="en-US"/>
              </w:rPr>
            </w:pPr>
          </w:p>
        </w:tc>
        <w:tc>
          <w:tcPr>
            <w:tcW w:w="2324" w:type="dxa"/>
            <w:vAlign w:val="center"/>
          </w:tcPr>
          <w:p w14:paraId="70FFA244" w14:textId="77777777" w:rsidR="003D0564" w:rsidRDefault="003D0564">
            <w:pPr>
              <w:pStyle w:val="a9"/>
              <w:spacing w:before="0" w:after="0"/>
              <w:jc w:val="center"/>
              <w:rPr>
                <w:rFonts w:ascii="仿宋" w:eastAsia="仿宋" w:hAnsi="仿宋" w:cs="仿宋"/>
                <w:kern w:val="0"/>
                <w:lang w:bidi="zh-CN"/>
              </w:rPr>
            </w:pPr>
          </w:p>
        </w:tc>
      </w:tr>
      <w:tr w:rsidR="003D0564" w14:paraId="7E2999A6" w14:textId="77777777">
        <w:trPr>
          <w:trHeight w:val="567"/>
          <w:jc w:val="center"/>
        </w:trPr>
        <w:tc>
          <w:tcPr>
            <w:tcW w:w="3823" w:type="dxa"/>
            <w:vAlign w:val="center"/>
          </w:tcPr>
          <w:p w14:paraId="30F312B2" w14:textId="77777777" w:rsidR="003D0564" w:rsidRDefault="00012541">
            <w:pPr>
              <w:rPr>
                <w:color w:val="000000"/>
                <w:sz w:val="24"/>
                <w:szCs w:val="24"/>
              </w:rPr>
            </w:pPr>
            <w:r>
              <w:rPr>
                <w:rFonts w:ascii="Times New Roman" w:hAnsi="Times New Roman" w:cs="Times New Roman"/>
                <w:kern w:val="2"/>
                <w:sz w:val="24"/>
                <w:szCs w:val="24"/>
                <w:lang w:val="en-US" w:bidi="ar-SA"/>
              </w:rPr>
              <w:t>下列不是金黄色葡萄球菌在</w:t>
            </w:r>
            <w:r>
              <w:rPr>
                <w:rFonts w:ascii="Times New Roman" w:hAnsi="Times New Roman" w:cs="Times New Roman"/>
                <w:kern w:val="2"/>
                <w:sz w:val="24"/>
                <w:szCs w:val="24"/>
                <w:lang w:val="en-US" w:bidi="ar-SA"/>
              </w:rPr>
              <w:t>Baird-Parker</w:t>
            </w:r>
            <w:r>
              <w:rPr>
                <w:rFonts w:ascii="Times New Roman" w:hAnsi="Times New Roman" w:cs="Times New Roman"/>
                <w:kern w:val="2"/>
                <w:sz w:val="24"/>
                <w:szCs w:val="24"/>
                <w:lang w:val="en-US" w:bidi="ar-SA"/>
              </w:rPr>
              <w:t>平板上特征的是</w:t>
            </w:r>
            <w:r>
              <w:rPr>
                <w:rFonts w:hint="eastAsia"/>
                <w:color w:val="000000"/>
                <w:sz w:val="24"/>
                <w:szCs w:val="24"/>
              </w:rPr>
              <w:t>（</w:t>
            </w:r>
            <w:r>
              <w:rPr>
                <w:rFonts w:ascii="Calibri" w:hAnsi="Calibri" w:cs="Calibri"/>
                <w:color w:val="000000"/>
                <w:sz w:val="24"/>
                <w:szCs w:val="24"/>
              </w:rPr>
              <w:t xml:space="preserve">   </w:t>
            </w:r>
            <w:r>
              <w:rPr>
                <w:rFonts w:hint="eastAsia"/>
                <w:color w:val="000000"/>
                <w:sz w:val="24"/>
                <w:szCs w:val="24"/>
              </w:rPr>
              <w:t>）。</w:t>
            </w:r>
          </w:p>
        </w:tc>
        <w:tc>
          <w:tcPr>
            <w:tcW w:w="4527" w:type="dxa"/>
            <w:gridSpan w:val="2"/>
            <w:vAlign w:val="center"/>
          </w:tcPr>
          <w:p w14:paraId="78211705" w14:textId="77777777" w:rsidR="003D0564" w:rsidRDefault="00012541">
            <w:pPr>
              <w:rPr>
                <w:color w:val="000000"/>
                <w:sz w:val="24"/>
                <w:szCs w:val="24"/>
              </w:rPr>
            </w:pPr>
            <w:r>
              <w:rPr>
                <w:color w:val="000000"/>
                <w:sz w:val="24"/>
                <w:szCs w:val="24"/>
              </w:rPr>
              <w:t>A</w:t>
            </w:r>
            <w:r>
              <w:rPr>
                <w:rFonts w:hint="eastAsia"/>
                <w:color w:val="000000"/>
                <w:sz w:val="24"/>
                <w:szCs w:val="24"/>
              </w:rPr>
              <w:t>、呈圆形，表面光滑、凸起、湿润</w:t>
            </w:r>
          </w:p>
          <w:p w14:paraId="287D0B49" w14:textId="77777777" w:rsidR="003D0564" w:rsidRDefault="00012541">
            <w:pPr>
              <w:rPr>
                <w:color w:val="000000"/>
                <w:sz w:val="24"/>
                <w:szCs w:val="24"/>
              </w:rPr>
            </w:pPr>
            <w:r>
              <w:rPr>
                <w:color w:val="000000"/>
                <w:sz w:val="24"/>
                <w:szCs w:val="24"/>
              </w:rPr>
              <w:t>B</w:t>
            </w:r>
            <w:r>
              <w:rPr>
                <w:rFonts w:hint="eastAsia"/>
                <w:color w:val="000000"/>
                <w:sz w:val="24"/>
                <w:szCs w:val="24"/>
              </w:rPr>
              <w:t>、菌落直径为</w:t>
            </w:r>
            <w:r>
              <w:rPr>
                <w:color w:val="000000"/>
                <w:sz w:val="24"/>
                <w:szCs w:val="24"/>
              </w:rPr>
              <w:t xml:space="preserve">2-3mm  </w:t>
            </w:r>
          </w:p>
          <w:p w14:paraId="6026BBB8" w14:textId="77777777" w:rsidR="003D0564" w:rsidRDefault="00012541">
            <w:pPr>
              <w:rPr>
                <w:color w:val="000000"/>
                <w:sz w:val="24"/>
                <w:szCs w:val="24"/>
              </w:rPr>
            </w:pPr>
            <w:r>
              <w:rPr>
                <w:color w:val="000000"/>
                <w:sz w:val="24"/>
                <w:szCs w:val="24"/>
              </w:rPr>
              <w:t>C</w:t>
            </w:r>
            <w:r>
              <w:rPr>
                <w:rFonts w:hint="eastAsia"/>
                <w:color w:val="000000"/>
                <w:sz w:val="24"/>
                <w:szCs w:val="24"/>
              </w:rPr>
              <w:t>、颜色金黄色（有时白色）</w:t>
            </w:r>
          </w:p>
          <w:p w14:paraId="48FC77A1" w14:textId="77777777" w:rsidR="003D0564" w:rsidRDefault="00012541">
            <w:pPr>
              <w:rPr>
                <w:color w:val="000000"/>
                <w:sz w:val="24"/>
                <w:szCs w:val="24"/>
              </w:rPr>
            </w:pPr>
            <w:r>
              <w:rPr>
                <w:color w:val="000000"/>
                <w:sz w:val="24"/>
                <w:szCs w:val="24"/>
              </w:rPr>
              <w:t>D</w:t>
            </w:r>
            <w:r>
              <w:rPr>
                <w:rFonts w:hint="eastAsia"/>
                <w:color w:val="000000"/>
                <w:sz w:val="24"/>
                <w:szCs w:val="24"/>
              </w:rPr>
              <w:t>、接种针接触时有黏稠感</w:t>
            </w:r>
          </w:p>
        </w:tc>
        <w:tc>
          <w:tcPr>
            <w:tcW w:w="2251" w:type="dxa"/>
            <w:gridSpan w:val="2"/>
            <w:vAlign w:val="center"/>
          </w:tcPr>
          <w:p w14:paraId="18864A03" w14:textId="77777777" w:rsidR="003D0564" w:rsidRDefault="003D0564">
            <w:pPr>
              <w:jc w:val="center"/>
              <w:rPr>
                <w:color w:val="000000"/>
                <w:sz w:val="24"/>
                <w:szCs w:val="24"/>
                <w:lang w:val="en-US"/>
              </w:rPr>
            </w:pPr>
          </w:p>
        </w:tc>
        <w:tc>
          <w:tcPr>
            <w:tcW w:w="2324" w:type="dxa"/>
            <w:vAlign w:val="center"/>
          </w:tcPr>
          <w:p w14:paraId="72D2057E" w14:textId="77777777" w:rsidR="003D0564" w:rsidRDefault="003D0564">
            <w:pPr>
              <w:pStyle w:val="a9"/>
              <w:spacing w:before="0" w:after="0"/>
              <w:jc w:val="center"/>
              <w:rPr>
                <w:rFonts w:ascii="仿宋" w:eastAsia="仿宋" w:hAnsi="仿宋" w:cs="仿宋"/>
                <w:kern w:val="0"/>
                <w:lang w:bidi="zh-CN"/>
              </w:rPr>
            </w:pPr>
          </w:p>
        </w:tc>
      </w:tr>
      <w:tr w:rsidR="003D0564" w14:paraId="0FAE4911" w14:textId="77777777">
        <w:trPr>
          <w:trHeight w:val="567"/>
          <w:jc w:val="center"/>
        </w:trPr>
        <w:tc>
          <w:tcPr>
            <w:tcW w:w="3823" w:type="dxa"/>
            <w:vAlign w:val="center"/>
          </w:tcPr>
          <w:p w14:paraId="1CF85E48" w14:textId="77777777" w:rsidR="003D0564" w:rsidRDefault="00012541">
            <w:pPr>
              <w:rPr>
                <w:color w:val="000000"/>
                <w:sz w:val="24"/>
                <w:szCs w:val="24"/>
              </w:rPr>
            </w:pPr>
            <w:r>
              <w:rPr>
                <w:rFonts w:hint="eastAsia"/>
                <w:color w:val="000000"/>
                <w:sz w:val="24"/>
                <w:szCs w:val="24"/>
              </w:rPr>
              <w:t xml:space="preserve">水分测定时恒重是要求前后两次质量之差不超过（ </w:t>
            </w:r>
            <w:r>
              <w:rPr>
                <w:color w:val="000000"/>
                <w:sz w:val="24"/>
                <w:szCs w:val="24"/>
              </w:rPr>
              <w:t xml:space="preserve">  ）。灰分测定时恒重是</w:t>
            </w:r>
            <w:r>
              <w:rPr>
                <w:rFonts w:hint="eastAsia"/>
                <w:color w:val="000000"/>
                <w:sz w:val="24"/>
                <w:szCs w:val="24"/>
              </w:rPr>
              <w:t>指前后两次质量之差不超过（</w:t>
            </w:r>
            <w:r>
              <w:rPr>
                <w:color w:val="000000"/>
                <w:sz w:val="24"/>
                <w:szCs w:val="24"/>
              </w:rPr>
              <w:t xml:space="preserve">   ）。</w:t>
            </w:r>
          </w:p>
        </w:tc>
        <w:tc>
          <w:tcPr>
            <w:tcW w:w="4527" w:type="dxa"/>
            <w:gridSpan w:val="2"/>
            <w:vAlign w:val="center"/>
          </w:tcPr>
          <w:p w14:paraId="7F45B610" w14:textId="77777777" w:rsidR="003D0564" w:rsidRDefault="00012541">
            <w:pPr>
              <w:rPr>
                <w:color w:val="000000"/>
                <w:sz w:val="24"/>
                <w:szCs w:val="24"/>
              </w:rPr>
            </w:pPr>
            <w:r>
              <w:rPr>
                <w:color w:val="000000"/>
                <w:sz w:val="24"/>
                <w:szCs w:val="24"/>
              </w:rPr>
              <w:t>A</w:t>
            </w:r>
            <w:r>
              <w:rPr>
                <w:rFonts w:hint="eastAsia"/>
                <w:color w:val="000000"/>
                <w:sz w:val="24"/>
                <w:szCs w:val="24"/>
              </w:rPr>
              <w:t>、</w:t>
            </w:r>
            <w:r>
              <w:rPr>
                <w:color w:val="000000"/>
                <w:sz w:val="24"/>
                <w:szCs w:val="24"/>
              </w:rPr>
              <w:t>2mg，0.5mg</w:t>
            </w:r>
          </w:p>
          <w:p w14:paraId="30666FB6" w14:textId="77777777" w:rsidR="003D0564" w:rsidRDefault="00012541">
            <w:pPr>
              <w:rPr>
                <w:color w:val="000000"/>
                <w:sz w:val="24"/>
                <w:szCs w:val="24"/>
              </w:rPr>
            </w:pPr>
            <w:r>
              <w:rPr>
                <w:color w:val="000000"/>
                <w:sz w:val="24"/>
                <w:szCs w:val="24"/>
              </w:rPr>
              <w:t>B</w:t>
            </w:r>
            <w:r>
              <w:rPr>
                <w:rFonts w:hint="eastAsia"/>
                <w:color w:val="000000"/>
                <w:sz w:val="24"/>
                <w:szCs w:val="24"/>
              </w:rPr>
              <w:t>、</w:t>
            </w:r>
            <w:r>
              <w:rPr>
                <w:color w:val="000000"/>
                <w:sz w:val="24"/>
                <w:szCs w:val="24"/>
              </w:rPr>
              <w:t>0.2mg，5mg</w:t>
            </w:r>
          </w:p>
          <w:p w14:paraId="64D8622C" w14:textId="77777777" w:rsidR="003D0564" w:rsidRDefault="00012541">
            <w:pPr>
              <w:rPr>
                <w:color w:val="000000"/>
                <w:sz w:val="24"/>
                <w:szCs w:val="24"/>
              </w:rPr>
            </w:pPr>
            <w:r>
              <w:rPr>
                <w:color w:val="000000"/>
                <w:sz w:val="24"/>
                <w:szCs w:val="24"/>
              </w:rPr>
              <w:t>C</w:t>
            </w:r>
            <w:r>
              <w:rPr>
                <w:rFonts w:hint="eastAsia"/>
                <w:color w:val="000000"/>
                <w:sz w:val="24"/>
                <w:szCs w:val="24"/>
              </w:rPr>
              <w:t>、</w:t>
            </w:r>
            <w:r>
              <w:rPr>
                <w:color w:val="000000"/>
                <w:sz w:val="24"/>
                <w:szCs w:val="24"/>
              </w:rPr>
              <w:t>0.5mg，2mg</w:t>
            </w:r>
          </w:p>
          <w:p w14:paraId="5C3B0FA5" w14:textId="77777777" w:rsidR="003D0564" w:rsidRDefault="00012541">
            <w:pPr>
              <w:rPr>
                <w:color w:val="000000"/>
                <w:sz w:val="24"/>
                <w:szCs w:val="24"/>
              </w:rPr>
            </w:pPr>
            <w:r>
              <w:rPr>
                <w:color w:val="000000"/>
                <w:sz w:val="24"/>
                <w:szCs w:val="24"/>
              </w:rPr>
              <w:t>D</w:t>
            </w:r>
            <w:r>
              <w:rPr>
                <w:rFonts w:hint="eastAsia"/>
                <w:color w:val="000000"/>
                <w:sz w:val="24"/>
                <w:szCs w:val="24"/>
              </w:rPr>
              <w:t>、</w:t>
            </w:r>
            <w:r>
              <w:rPr>
                <w:color w:val="000000"/>
                <w:sz w:val="24"/>
                <w:szCs w:val="24"/>
              </w:rPr>
              <w:t>5mg，0.2mg</w:t>
            </w:r>
          </w:p>
        </w:tc>
        <w:tc>
          <w:tcPr>
            <w:tcW w:w="2251" w:type="dxa"/>
            <w:gridSpan w:val="2"/>
            <w:vAlign w:val="center"/>
          </w:tcPr>
          <w:p w14:paraId="60D408BA" w14:textId="77777777" w:rsidR="003D0564" w:rsidRDefault="003D0564">
            <w:pPr>
              <w:jc w:val="center"/>
              <w:rPr>
                <w:color w:val="000000"/>
                <w:sz w:val="24"/>
                <w:szCs w:val="24"/>
                <w:lang w:val="en-US"/>
              </w:rPr>
            </w:pPr>
          </w:p>
        </w:tc>
        <w:tc>
          <w:tcPr>
            <w:tcW w:w="2324" w:type="dxa"/>
            <w:vAlign w:val="center"/>
          </w:tcPr>
          <w:p w14:paraId="415FB4F7"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54DD9295" w14:textId="77777777">
        <w:trPr>
          <w:trHeight w:val="567"/>
          <w:jc w:val="center"/>
        </w:trPr>
        <w:tc>
          <w:tcPr>
            <w:tcW w:w="3823" w:type="dxa"/>
            <w:vAlign w:val="center"/>
          </w:tcPr>
          <w:p w14:paraId="2C35C2C8" w14:textId="77777777" w:rsidR="003D0564" w:rsidRDefault="00012541">
            <w:pPr>
              <w:rPr>
                <w:color w:val="000000"/>
                <w:sz w:val="24"/>
                <w:szCs w:val="24"/>
              </w:rPr>
            </w:pPr>
            <w:r>
              <w:rPr>
                <w:rFonts w:hint="eastAsia"/>
                <w:color w:val="000000"/>
                <w:sz w:val="24"/>
                <w:szCs w:val="24"/>
              </w:rPr>
              <w:t xml:space="preserve">如果有化学品进入眼睛，应立即（ </w:t>
            </w:r>
            <w:r>
              <w:rPr>
                <w:color w:val="000000"/>
                <w:sz w:val="24"/>
                <w:szCs w:val="24"/>
              </w:rPr>
              <w:t xml:space="preserve">  </w:t>
            </w:r>
            <w:r>
              <w:rPr>
                <w:rFonts w:hint="eastAsia"/>
                <w:color w:val="000000"/>
                <w:sz w:val="24"/>
                <w:szCs w:val="24"/>
              </w:rPr>
              <w:t>）。</w:t>
            </w:r>
          </w:p>
        </w:tc>
        <w:tc>
          <w:tcPr>
            <w:tcW w:w="4527" w:type="dxa"/>
            <w:gridSpan w:val="2"/>
            <w:vAlign w:val="center"/>
          </w:tcPr>
          <w:p w14:paraId="257E2F93" w14:textId="77777777" w:rsidR="003D0564" w:rsidRDefault="00012541">
            <w:pPr>
              <w:rPr>
                <w:color w:val="000000"/>
                <w:sz w:val="24"/>
                <w:szCs w:val="24"/>
              </w:rPr>
            </w:pPr>
            <w:r>
              <w:rPr>
                <w:color w:val="000000"/>
                <w:sz w:val="24"/>
                <w:szCs w:val="24"/>
              </w:rPr>
              <w:t>A</w:t>
            </w:r>
            <w:r>
              <w:rPr>
                <w:rFonts w:hint="eastAsia"/>
                <w:color w:val="000000"/>
                <w:sz w:val="24"/>
                <w:szCs w:val="24"/>
              </w:rPr>
              <w:t>、滴氯霉素眼药水</w:t>
            </w:r>
          </w:p>
          <w:p w14:paraId="74F3E7BA" w14:textId="77777777" w:rsidR="003D0564" w:rsidRDefault="00012541">
            <w:pPr>
              <w:rPr>
                <w:color w:val="000000"/>
                <w:sz w:val="24"/>
                <w:szCs w:val="24"/>
              </w:rPr>
            </w:pPr>
            <w:r>
              <w:rPr>
                <w:color w:val="000000"/>
                <w:sz w:val="24"/>
                <w:szCs w:val="24"/>
              </w:rPr>
              <w:t>B</w:t>
            </w:r>
            <w:r>
              <w:rPr>
                <w:rFonts w:hint="eastAsia"/>
                <w:color w:val="000000"/>
                <w:sz w:val="24"/>
                <w:szCs w:val="24"/>
              </w:rPr>
              <w:t>、用大量清水冲洗眼睛</w:t>
            </w:r>
          </w:p>
          <w:p w14:paraId="4C0DB5CB" w14:textId="77777777" w:rsidR="003D0564" w:rsidRDefault="00012541">
            <w:pPr>
              <w:rPr>
                <w:color w:val="000000"/>
                <w:sz w:val="24"/>
                <w:szCs w:val="24"/>
              </w:rPr>
            </w:pPr>
            <w:r>
              <w:rPr>
                <w:color w:val="000000"/>
                <w:sz w:val="24"/>
                <w:szCs w:val="24"/>
              </w:rPr>
              <w:t>C</w:t>
            </w:r>
            <w:r>
              <w:rPr>
                <w:rFonts w:hint="eastAsia"/>
                <w:color w:val="000000"/>
                <w:sz w:val="24"/>
                <w:szCs w:val="24"/>
              </w:rPr>
              <w:t xml:space="preserve">、用干净手帕擦拭 </w:t>
            </w:r>
            <w:r>
              <w:rPr>
                <w:color w:val="000000"/>
                <w:sz w:val="24"/>
                <w:szCs w:val="24"/>
              </w:rPr>
              <w:t xml:space="preserve">         D</w:t>
            </w:r>
            <w:r>
              <w:rPr>
                <w:rFonts w:hint="eastAsia"/>
                <w:color w:val="000000"/>
                <w:sz w:val="24"/>
                <w:szCs w:val="24"/>
              </w:rPr>
              <w:t>、不处理</w:t>
            </w:r>
          </w:p>
        </w:tc>
        <w:tc>
          <w:tcPr>
            <w:tcW w:w="2251" w:type="dxa"/>
            <w:gridSpan w:val="2"/>
            <w:vAlign w:val="center"/>
          </w:tcPr>
          <w:p w14:paraId="450403E3" w14:textId="77777777" w:rsidR="003D0564" w:rsidRDefault="003D0564">
            <w:pPr>
              <w:jc w:val="center"/>
              <w:rPr>
                <w:color w:val="000000"/>
                <w:sz w:val="24"/>
                <w:szCs w:val="24"/>
                <w:lang w:val="en-US"/>
              </w:rPr>
            </w:pPr>
          </w:p>
        </w:tc>
        <w:tc>
          <w:tcPr>
            <w:tcW w:w="2324" w:type="dxa"/>
            <w:vAlign w:val="center"/>
          </w:tcPr>
          <w:p w14:paraId="4615FED2"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4237280A" w14:textId="77777777">
        <w:trPr>
          <w:trHeight w:val="567"/>
          <w:jc w:val="center"/>
        </w:trPr>
        <w:tc>
          <w:tcPr>
            <w:tcW w:w="3823" w:type="dxa"/>
            <w:vAlign w:val="center"/>
          </w:tcPr>
          <w:p w14:paraId="534D453B" w14:textId="77777777" w:rsidR="003D0564" w:rsidRDefault="00012541">
            <w:pPr>
              <w:rPr>
                <w:color w:val="000000"/>
                <w:sz w:val="24"/>
                <w:szCs w:val="24"/>
              </w:rPr>
            </w:pPr>
            <w:r>
              <w:rPr>
                <w:rFonts w:hint="eastAsia"/>
                <w:color w:val="000000"/>
                <w:sz w:val="24"/>
                <w:szCs w:val="24"/>
              </w:rPr>
              <w:t>滴定分析时，常采用（</w:t>
            </w:r>
            <w:r>
              <w:rPr>
                <w:rFonts w:ascii="Calibri" w:hAnsi="Calibri" w:cs="Calibri"/>
                <w:color w:val="000000"/>
                <w:sz w:val="24"/>
                <w:szCs w:val="24"/>
              </w:rPr>
              <w:t xml:space="preserve"> </w:t>
            </w:r>
            <w:r>
              <w:rPr>
                <w:color w:val="000000"/>
                <w:sz w:val="24"/>
                <w:szCs w:val="24"/>
              </w:rPr>
              <w:t xml:space="preserve">  ）表示溶液的浓度。</w:t>
            </w:r>
          </w:p>
        </w:tc>
        <w:tc>
          <w:tcPr>
            <w:tcW w:w="4527" w:type="dxa"/>
            <w:gridSpan w:val="2"/>
            <w:vAlign w:val="center"/>
          </w:tcPr>
          <w:p w14:paraId="5665BFE0" w14:textId="77777777" w:rsidR="003D0564" w:rsidRDefault="00012541">
            <w:pPr>
              <w:widowControl/>
              <w:rPr>
                <w:color w:val="000000"/>
                <w:sz w:val="24"/>
                <w:szCs w:val="24"/>
              </w:rPr>
            </w:pPr>
            <w:r>
              <w:rPr>
                <w:color w:val="000000"/>
                <w:sz w:val="24"/>
                <w:szCs w:val="24"/>
              </w:rPr>
              <w:t>A</w:t>
            </w:r>
            <w:r>
              <w:rPr>
                <w:rFonts w:hint="eastAsia"/>
                <w:color w:val="000000"/>
                <w:sz w:val="24"/>
                <w:szCs w:val="24"/>
              </w:rPr>
              <w:t>、百分比浓度</w:t>
            </w:r>
            <w:r>
              <w:rPr>
                <w:color w:val="000000"/>
                <w:sz w:val="24"/>
                <w:szCs w:val="24"/>
              </w:rPr>
              <w:t xml:space="preserve">       B</w:t>
            </w:r>
            <w:r>
              <w:rPr>
                <w:rFonts w:hint="eastAsia"/>
                <w:color w:val="000000"/>
                <w:sz w:val="24"/>
                <w:szCs w:val="24"/>
              </w:rPr>
              <w:t>、质量浓度</w:t>
            </w:r>
            <w:r>
              <w:rPr>
                <w:color w:val="000000"/>
                <w:sz w:val="24"/>
                <w:szCs w:val="24"/>
              </w:rPr>
              <w:t xml:space="preserve">   </w:t>
            </w:r>
          </w:p>
          <w:p w14:paraId="187ECD3E" w14:textId="77777777" w:rsidR="003D0564" w:rsidRDefault="00012541">
            <w:pPr>
              <w:widowControl/>
              <w:rPr>
                <w:color w:val="000000"/>
                <w:sz w:val="24"/>
                <w:szCs w:val="24"/>
              </w:rPr>
            </w:pPr>
            <w:r>
              <w:rPr>
                <w:color w:val="000000"/>
                <w:sz w:val="24"/>
                <w:szCs w:val="24"/>
              </w:rPr>
              <w:t>C</w:t>
            </w:r>
            <w:r>
              <w:rPr>
                <w:rFonts w:hint="eastAsia"/>
                <w:color w:val="000000"/>
                <w:sz w:val="24"/>
                <w:szCs w:val="24"/>
              </w:rPr>
              <w:t>、物质的量浓度</w:t>
            </w:r>
            <w:r>
              <w:rPr>
                <w:color w:val="000000"/>
                <w:sz w:val="24"/>
                <w:szCs w:val="24"/>
              </w:rPr>
              <w:t xml:space="preserve">   D</w:t>
            </w:r>
            <w:r>
              <w:rPr>
                <w:rFonts w:hint="eastAsia"/>
                <w:color w:val="000000"/>
                <w:sz w:val="24"/>
                <w:szCs w:val="24"/>
              </w:rPr>
              <w:t>、质量体积比</w:t>
            </w:r>
          </w:p>
        </w:tc>
        <w:tc>
          <w:tcPr>
            <w:tcW w:w="2251" w:type="dxa"/>
            <w:gridSpan w:val="2"/>
            <w:vAlign w:val="center"/>
          </w:tcPr>
          <w:p w14:paraId="53948755" w14:textId="77777777" w:rsidR="003D0564" w:rsidRDefault="003D0564">
            <w:pPr>
              <w:jc w:val="center"/>
              <w:rPr>
                <w:color w:val="000000"/>
                <w:sz w:val="24"/>
                <w:szCs w:val="24"/>
                <w:lang w:val="en-US"/>
              </w:rPr>
            </w:pPr>
          </w:p>
        </w:tc>
        <w:tc>
          <w:tcPr>
            <w:tcW w:w="2324" w:type="dxa"/>
            <w:vAlign w:val="center"/>
          </w:tcPr>
          <w:p w14:paraId="0418B07C"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60ED4B59" w14:textId="77777777">
        <w:trPr>
          <w:trHeight w:val="567"/>
          <w:jc w:val="center"/>
        </w:trPr>
        <w:tc>
          <w:tcPr>
            <w:tcW w:w="3823" w:type="dxa"/>
            <w:vAlign w:val="center"/>
          </w:tcPr>
          <w:p w14:paraId="5907DACD" w14:textId="77777777" w:rsidR="003D0564" w:rsidRDefault="00012541">
            <w:pPr>
              <w:rPr>
                <w:color w:val="000000"/>
                <w:sz w:val="24"/>
                <w:szCs w:val="24"/>
              </w:rPr>
            </w:pPr>
            <w:r>
              <w:rPr>
                <w:rFonts w:hint="eastAsia"/>
                <w:color w:val="000000"/>
                <w:sz w:val="24"/>
                <w:szCs w:val="24"/>
              </w:rPr>
              <w:t>在食品卫生标准中，生物毒性较显著的重金属指标是（</w:t>
            </w:r>
            <w:r>
              <w:rPr>
                <w:color w:val="000000"/>
                <w:sz w:val="24"/>
                <w:szCs w:val="24"/>
              </w:rPr>
              <w:t xml:space="preserve">   </w:t>
            </w:r>
            <w:r>
              <w:rPr>
                <w:rFonts w:hint="eastAsia"/>
                <w:color w:val="000000"/>
                <w:sz w:val="24"/>
                <w:szCs w:val="24"/>
              </w:rPr>
              <w:t>）。</w:t>
            </w:r>
          </w:p>
        </w:tc>
        <w:tc>
          <w:tcPr>
            <w:tcW w:w="4527" w:type="dxa"/>
            <w:gridSpan w:val="2"/>
            <w:vAlign w:val="center"/>
          </w:tcPr>
          <w:p w14:paraId="1D61DC24" w14:textId="77777777" w:rsidR="003D0564" w:rsidRDefault="00012541">
            <w:pPr>
              <w:widowControl/>
              <w:rPr>
                <w:color w:val="000000"/>
                <w:sz w:val="24"/>
                <w:szCs w:val="24"/>
              </w:rPr>
            </w:pPr>
            <w:r>
              <w:rPr>
                <w:color w:val="000000"/>
                <w:sz w:val="24"/>
                <w:szCs w:val="24"/>
              </w:rPr>
              <w:t>A</w:t>
            </w:r>
            <w:r>
              <w:rPr>
                <w:rFonts w:hint="eastAsia"/>
                <w:color w:val="000000"/>
                <w:sz w:val="24"/>
                <w:szCs w:val="24"/>
              </w:rPr>
              <w:t>、金、银、铜</w:t>
            </w:r>
            <w:r>
              <w:rPr>
                <w:color w:val="000000"/>
                <w:sz w:val="24"/>
                <w:szCs w:val="24"/>
              </w:rPr>
              <w:t xml:space="preserve">    </w:t>
            </w:r>
            <w:r>
              <w:rPr>
                <w:color w:val="000000"/>
                <w:sz w:val="24"/>
                <w:szCs w:val="24"/>
              </w:rPr>
              <w:tab/>
              <w:t xml:space="preserve">  B</w:t>
            </w:r>
            <w:r>
              <w:rPr>
                <w:rFonts w:hint="eastAsia"/>
                <w:color w:val="000000"/>
                <w:sz w:val="24"/>
                <w:szCs w:val="24"/>
              </w:rPr>
              <w:t>、铜、钼、锌</w:t>
            </w:r>
            <w:r>
              <w:rPr>
                <w:color w:val="000000"/>
                <w:sz w:val="24"/>
                <w:szCs w:val="24"/>
              </w:rPr>
              <w:t xml:space="preserve">  </w:t>
            </w:r>
          </w:p>
          <w:p w14:paraId="4E47199C" w14:textId="77777777" w:rsidR="003D0564" w:rsidRDefault="00012541">
            <w:pPr>
              <w:widowControl/>
              <w:rPr>
                <w:color w:val="000000"/>
                <w:sz w:val="24"/>
                <w:szCs w:val="24"/>
              </w:rPr>
            </w:pPr>
            <w:r>
              <w:rPr>
                <w:color w:val="000000"/>
                <w:sz w:val="24"/>
                <w:szCs w:val="24"/>
              </w:rPr>
              <w:t>C</w:t>
            </w:r>
            <w:r>
              <w:rPr>
                <w:rFonts w:hint="eastAsia"/>
                <w:color w:val="000000"/>
                <w:sz w:val="24"/>
                <w:szCs w:val="24"/>
              </w:rPr>
              <w:t>、镉、铬、汞</w:t>
            </w:r>
            <w:r>
              <w:rPr>
                <w:color w:val="000000"/>
                <w:sz w:val="24"/>
                <w:szCs w:val="24"/>
              </w:rPr>
              <w:t xml:space="preserve">  </w:t>
            </w:r>
            <w:r>
              <w:rPr>
                <w:color w:val="000000"/>
                <w:sz w:val="24"/>
                <w:szCs w:val="24"/>
              </w:rPr>
              <w:tab/>
              <w:t xml:space="preserve">  D</w:t>
            </w:r>
            <w:r>
              <w:rPr>
                <w:rFonts w:hint="eastAsia"/>
                <w:color w:val="000000"/>
                <w:sz w:val="24"/>
                <w:szCs w:val="24"/>
              </w:rPr>
              <w:t>、砷、铅、铜</w:t>
            </w:r>
          </w:p>
        </w:tc>
        <w:tc>
          <w:tcPr>
            <w:tcW w:w="2251" w:type="dxa"/>
            <w:gridSpan w:val="2"/>
            <w:vAlign w:val="center"/>
          </w:tcPr>
          <w:p w14:paraId="18AE48EC" w14:textId="77777777" w:rsidR="003D0564" w:rsidRDefault="003D0564">
            <w:pPr>
              <w:jc w:val="center"/>
              <w:rPr>
                <w:color w:val="000000"/>
                <w:sz w:val="24"/>
                <w:szCs w:val="24"/>
                <w:lang w:val="en-US"/>
              </w:rPr>
            </w:pPr>
          </w:p>
        </w:tc>
        <w:tc>
          <w:tcPr>
            <w:tcW w:w="2324" w:type="dxa"/>
            <w:vAlign w:val="center"/>
          </w:tcPr>
          <w:p w14:paraId="713031A4"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2083864A" w14:textId="77777777">
        <w:trPr>
          <w:trHeight w:val="567"/>
          <w:jc w:val="center"/>
        </w:trPr>
        <w:tc>
          <w:tcPr>
            <w:tcW w:w="3823" w:type="dxa"/>
            <w:vAlign w:val="center"/>
          </w:tcPr>
          <w:p w14:paraId="0A708F65" w14:textId="77777777" w:rsidR="003D0564" w:rsidRDefault="00012541">
            <w:pPr>
              <w:rPr>
                <w:color w:val="000000"/>
                <w:sz w:val="24"/>
                <w:szCs w:val="24"/>
              </w:rPr>
            </w:pPr>
            <w:r>
              <w:rPr>
                <w:rFonts w:hint="eastAsia"/>
                <w:color w:val="000000"/>
                <w:sz w:val="24"/>
                <w:szCs w:val="24"/>
              </w:rPr>
              <w:t>一化学试剂瓶的标签为绿色，其英文字母的缩写为（</w:t>
            </w:r>
            <w:r>
              <w:rPr>
                <w:color w:val="000000"/>
                <w:sz w:val="24"/>
                <w:szCs w:val="24"/>
              </w:rPr>
              <w:t xml:space="preserve">    </w:t>
            </w:r>
            <w:r>
              <w:rPr>
                <w:rFonts w:hint="eastAsia"/>
                <w:color w:val="000000"/>
                <w:sz w:val="24"/>
                <w:szCs w:val="24"/>
              </w:rPr>
              <w:t>）。</w:t>
            </w:r>
          </w:p>
        </w:tc>
        <w:tc>
          <w:tcPr>
            <w:tcW w:w="4527" w:type="dxa"/>
            <w:gridSpan w:val="2"/>
            <w:vAlign w:val="center"/>
          </w:tcPr>
          <w:p w14:paraId="1B39C50C" w14:textId="77777777" w:rsidR="003D0564" w:rsidRDefault="00012541">
            <w:pPr>
              <w:rPr>
                <w:color w:val="000000"/>
                <w:sz w:val="24"/>
                <w:szCs w:val="24"/>
              </w:rPr>
            </w:pPr>
            <w:r>
              <w:rPr>
                <w:color w:val="000000"/>
                <w:sz w:val="24"/>
                <w:szCs w:val="24"/>
              </w:rPr>
              <w:t>A</w:t>
            </w:r>
            <w:r>
              <w:rPr>
                <w:rFonts w:hint="eastAsia"/>
                <w:color w:val="000000"/>
                <w:sz w:val="24"/>
                <w:szCs w:val="24"/>
              </w:rPr>
              <w:t>、</w:t>
            </w:r>
            <w:r>
              <w:rPr>
                <w:color w:val="000000"/>
                <w:sz w:val="24"/>
                <w:szCs w:val="24"/>
              </w:rPr>
              <w:t>G.R.    B</w:t>
            </w:r>
            <w:r>
              <w:rPr>
                <w:rFonts w:hint="eastAsia"/>
                <w:color w:val="000000"/>
                <w:sz w:val="24"/>
                <w:szCs w:val="24"/>
              </w:rPr>
              <w:t>、</w:t>
            </w:r>
            <w:r>
              <w:rPr>
                <w:color w:val="000000"/>
                <w:sz w:val="24"/>
                <w:szCs w:val="24"/>
              </w:rPr>
              <w:t>A.R.   C</w:t>
            </w:r>
            <w:r>
              <w:rPr>
                <w:rFonts w:hint="eastAsia"/>
                <w:color w:val="000000"/>
                <w:sz w:val="24"/>
                <w:szCs w:val="24"/>
              </w:rPr>
              <w:t>、</w:t>
            </w:r>
            <w:r>
              <w:rPr>
                <w:color w:val="000000"/>
                <w:sz w:val="24"/>
                <w:szCs w:val="24"/>
              </w:rPr>
              <w:t>C.P.   D</w:t>
            </w:r>
            <w:r>
              <w:rPr>
                <w:rFonts w:hint="eastAsia"/>
                <w:color w:val="000000"/>
                <w:sz w:val="24"/>
                <w:szCs w:val="24"/>
              </w:rPr>
              <w:t>、</w:t>
            </w:r>
            <w:r>
              <w:rPr>
                <w:color w:val="000000"/>
                <w:sz w:val="24"/>
                <w:szCs w:val="24"/>
              </w:rPr>
              <w:t>L.P.</w:t>
            </w:r>
          </w:p>
        </w:tc>
        <w:tc>
          <w:tcPr>
            <w:tcW w:w="2251" w:type="dxa"/>
            <w:gridSpan w:val="2"/>
            <w:vAlign w:val="center"/>
          </w:tcPr>
          <w:p w14:paraId="12492F69" w14:textId="77777777" w:rsidR="003D0564" w:rsidRDefault="003D0564">
            <w:pPr>
              <w:jc w:val="center"/>
              <w:rPr>
                <w:color w:val="000000"/>
                <w:sz w:val="24"/>
                <w:szCs w:val="24"/>
                <w:lang w:val="en-US"/>
              </w:rPr>
            </w:pPr>
          </w:p>
        </w:tc>
        <w:tc>
          <w:tcPr>
            <w:tcW w:w="2324" w:type="dxa"/>
            <w:vAlign w:val="center"/>
          </w:tcPr>
          <w:p w14:paraId="1CAC7EA7"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2FF378BA" w14:textId="77777777">
        <w:trPr>
          <w:trHeight w:val="567"/>
          <w:jc w:val="center"/>
        </w:trPr>
        <w:tc>
          <w:tcPr>
            <w:tcW w:w="3823" w:type="dxa"/>
            <w:vAlign w:val="center"/>
          </w:tcPr>
          <w:p w14:paraId="70C39282" w14:textId="77777777" w:rsidR="003D0564" w:rsidRDefault="00012541">
            <w:pPr>
              <w:rPr>
                <w:color w:val="000000"/>
                <w:sz w:val="24"/>
                <w:szCs w:val="24"/>
              </w:rPr>
            </w:pPr>
            <w:r>
              <w:rPr>
                <w:rFonts w:hint="eastAsia"/>
                <w:color w:val="000000"/>
                <w:sz w:val="24"/>
                <w:szCs w:val="24"/>
              </w:rPr>
              <w:t>下列不属于食品防腐剂的是</w:t>
            </w:r>
            <w:r>
              <w:rPr>
                <w:color w:val="000000"/>
                <w:sz w:val="24"/>
                <w:szCs w:val="24"/>
              </w:rPr>
              <w:t>(   )。</w:t>
            </w:r>
          </w:p>
        </w:tc>
        <w:tc>
          <w:tcPr>
            <w:tcW w:w="4527" w:type="dxa"/>
            <w:gridSpan w:val="2"/>
            <w:vAlign w:val="center"/>
          </w:tcPr>
          <w:p w14:paraId="19D865F6" w14:textId="77777777" w:rsidR="003D0564" w:rsidRDefault="00012541">
            <w:pPr>
              <w:rPr>
                <w:color w:val="000000"/>
                <w:sz w:val="24"/>
                <w:szCs w:val="24"/>
              </w:rPr>
            </w:pPr>
            <w:r>
              <w:rPr>
                <w:color w:val="000000"/>
                <w:sz w:val="24"/>
                <w:szCs w:val="24"/>
              </w:rPr>
              <w:t>A</w:t>
            </w:r>
            <w:r>
              <w:rPr>
                <w:rFonts w:hint="eastAsia"/>
                <w:color w:val="000000"/>
                <w:sz w:val="24"/>
                <w:szCs w:val="24"/>
              </w:rPr>
              <w:t>、苯甲酸</w:t>
            </w:r>
            <w:r>
              <w:rPr>
                <w:color w:val="000000"/>
                <w:sz w:val="24"/>
                <w:szCs w:val="24"/>
              </w:rPr>
              <w:t xml:space="preserve">          B</w:t>
            </w:r>
            <w:r>
              <w:rPr>
                <w:rFonts w:hint="eastAsia"/>
                <w:color w:val="000000"/>
                <w:sz w:val="24"/>
                <w:szCs w:val="24"/>
              </w:rPr>
              <w:t>、海藻酸钠</w:t>
            </w:r>
          </w:p>
          <w:p w14:paraId="1DCC5507" w14:textId="77777777" w:rsidR="003D0564" w:rsidRDefault="00012541">
            <w:pPr>
              <w:rPr>
                <w:color w:val="000000"/>
                <w:sz w:val="24"/>
                <w:szCs w:val="24"/>
              </w:rPr>
            </w:pPr>
            <w:r>
              <w:rPr>
                <w:color w:val="000000"/>
                <w:sz w:val="24"/>
                <w:szCs w:val="24"/>
              </w:rPr>
              <w:t>C</w:t>
            </w:r>
            <w:r>
              <w:rPr>
                <w:rFonts w:hint="eastAsia"/>
                <w:color w:val="000000"/>
                <w:sz w:val="24"/>
                <w:szCs w:val="24"/>
              </w:rPr>
              <w:t>、山梨酸</w:t>
            </w:r>
            <w:r>
              <w:rPr>
                <w:color w:val="000000"/>
                <w:sz w:val="24"/>
                <w:szCs w:val="24"/>
              </w:rPr>
              <w:t xml:space="preserve">          D</w:t>
            </w:r>
            <w:r>
              <w:rPr>
                <w:rFonts w:hint="eastAsia"/>
                <w:color w:val="000000"/>
                <w:sz w:val="24"/>
                <w:szCs w:val="24"/>
              </w:rPr>
              <w:t>、山梨酸钾</w:t>
            </w:r>
          </w:p>
        </w:tc>
        <w:tc>
          <w:tcPr>
            <w:tcW w:w="2251" w:type="dxa"/>
            <w:gridSpan w:val="2"/>
            <w:vAlign w:val="center"/>
          </w:tcPr>
          <w:p w14:paraId="42E6AC09" w14:textId="77777777" w:rsidR="003D0564" w:rsidRDefault="003D0564">
            <w:pPr>
              <w:jc w:val="center"/>
              <w:rPr>
                <w:color w:val="000000"/>
                <w:sz w:val="24"/>
                <w:szCs w:val="24"/>
                <w:lang w:val="en-US"/>
              </w:rPr>
            </w:pPr>
          </w:p>
        </w:tc>
        <w:tc>
          <w:tcPr>
            <w:tcW w:w="2324" w:type="dxa"/>
            <w:vAlign w:val="center"/>
          </w:tcPr>
          <w:p w14:paraId="26629B7B"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1A507E9D" w14:textId="77777777">
        <w:trPr>
          <w:trHeight w:val="567"/>
          <w:jc w:val="center"/>
        </w:trPr>
        <w:tc>
          <w:tcPr>
            <w:tcW w:w="3823" w:type="dxa"/>
            <w:vAlign w:val="center"/>
          </w:tcPr>
          <w:p w14:paraId="2A6B5682" w14:textId="77777777" w:rsidR="003D0564" w:rsidRDefault="00012541">
            <w:pPr>
              <w:rPr>
                <w:color w:val="000000"/>
                <w:sz w:val="24"/>
                <w:szCs w:val="24"/>
              </w:rPr>
            </w:pPr>
            <w:r>
              <w:rPr>
                <w:rFonts w:hint="eastAsia"/>
                <w:color w:val="000000"/>
                <w:sz w:val="24"/>
                <w:szCs w:val="24"/>
              </w:rPr>
              <w:t>按照GB5009.28-2016对食品中的防腐剂进行测定，应选用下列（  ）组装置。</w:t>
            </w:r>
          </w:p>
        </w:tc>
        <w:tc>
          <w:tcPr>
            <w:tcW w:w="4527" w:type="dxa"/>
            <w:gridSpan w:val="2"/>
            <w:vAlign w:val="center"/>
          </w:tcPr>
          <w:p w14:paraId="72E27205" w14:textId="77777777" w:rsidR="003D0564" w:rsidRDefault="00012541">
            <w:pPr>
              <w:rPr>
                <w:color w:val="000000"/>
                <w:sz w:val="24"/>
                <w:szCs w:val="24"/>
              </w:rPr>
            </w:pPr>
            <w:r>
              <w:rPr>
                <w:color w:val="000000"/>
                <w:sz w:val="24"/>
                <w:szCs w:val="24"/>
              </w:rPr>
              <w:t>A</w:t>
            </w:r>
            <w:r>
              <w:rPr>
                <w:rFonts w:hint="eastAsia"/>
                <w:color w:val="000000"/>
                <w:sz w:val="24"/>
                <w:szCs w:val="24"/>
              </w:rPr>
              <w:t>、回流</w:t>
            </w:r>
            <w:r>
              <w:rPr>
                <w:color w:val="000000"/>
                <w:sz w:val="24"/>
                <w:szCs w:val="24"/>
              </w:rPr>
              <w:t xml:space="preserve">         B</w:t>
            </w:r>
            <w:r>
              <w:rPr>
                <w:rFonts w:hint="eastAsia"/>
                <w:color w:val="000000"/>
                <w:sz w:val="24"/>
                <w:szCs w:val="24"/>
              </w:rPr>
              <w:t>、蒸馏</w:t>
            </w:r>
          </w:p>
          <w:p w14:paraId="743D1DE1" w14:textId="77777777" w:rsidR="003D0564" w:rsidRDefault="00012541">
            <w:pPr>
              <w:rPr>
                <w:color w:val="000000"/>
                <w:sz w:val="24"/>
                <w:szCs w:val="24"/>
              </w:rPr>
            </w:pPr>
            <w:r>
              <w:rPr>
                <w:color w:val="000000"/>
                <w:sz w:val="24"/>
                <w:szCs w:val="24"/>
              </w:rPr>
              <w:t>C</w:t>
            </w:r>
            <w:r>
              <w:rPr>
                <w:rFonts w:hint="eastAsia"/>
                <w:color w:val="000000"/>
                <w:sz w:val="24"/>
                <w:szCs w:val="24"/>
              </w:rPr>
              <w:t>、分馏</w:t>
            </w:r>
            <w:r>
              <w:rPr>
                <w:color w:val="000000"/>
                <w:sz w:val="24"/>
                <w:szCs w:val="24"/>
              </w:rPr>
              <w:t xml:space="preserve">         D</w:t>
            </w:r>
            <w:r>
              <w:rPr>
                <w:rFonts w:hint="eastAsia"/>
                <w:color w:val="000000"/>
                <w:sz w:val="24"/>
                <w:szCs w:val="24"/>
              </w:rPr>
              <w:t>、萃取</w:t>
            </w:r>
          </w:p>
        </w:tc>
        <w:tc>
          <w:tcPr>
            <w:tcW w:w="2251" w:type="dxa"/>
            <w:gridSpan w:val="2"/>
            <w:vAlign w:val="center"/>
          </w:tcPr>
          <w:p w14:paraId="67B02883" w14:textId="77777777" w:rsidR="003D0564" w:rsidRDefault="003D0564">
            <w:pPr>
              <w:jc w:val="center"/>
              <w:rPr>
                <w:color w:val="000000"/>
                <w:sz w:val="24"/>
                <w:szCs w:val="24"/>
                <w:lang w:val="en-US"/>
              </w:rPr>
            </w:pPr>
          </w:p>
        </w:tc>
        <w:tc>
          <w:tcPr>
            <w:tcW w:w="2324" w:type="dxa"/>
            <w:vAlign w:val="center"/>
          </w:tcPr>
          <w:p w14:paraId="6C0F1975"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4A104CBB" w14:textId="77777777">
        <w:trPr>
          <w:trHeight w:val="567"/>
          <w:jc w:val="center"/>
        </w:trPr>
        <w:tc>
          <w:tcPr>
            <w:tcW w:w="3823" w:type="dxa"/>
            <w:vAlign w:val="center"/>
          </w:tcPr>
          <w:p w14:paraId="1D161019" w14:textId="77777777" w:rsidR="003D0564" w:rsidRDefault="00012541">
            <w:pPr>
              <w:rPr>
                <w:color w:val="000000"/>
                <w:sz w:val="24"/>
                <w:szCs w:val="24"/>
              </w:rPr>
            </w:pPr>
            <w:r>
              <w:rPr>
                <w:rFonts w:hint="eastAsia"/>
                <w:color w:val="000000"/>
                <w:sz w:val="24"/>
                <w:szCs w:val="24"/>
              </w:rPr>
              <w:lastRenderedPageBreak/>
              <w:t>如果样品比较复杂，相邻两峰间距离太近或操作条件不易控制，要准确测定保留值有一定困难时，可选择以下方法</w:t>
            </w:r>
            <w:r>
              <w:rPr>
                <w:color w:val="000000"/>
                <w:sz w:val="24"/>
                <w:szCs w:val="24"/>
              </w:rPr>
              <w:t>(   )</w:t>
            </w:r>
            <w:r>
              <w:rPr>
                <w:rFonts w:hint="eastAsia"/>
                <w:color w:val="000000"/>
                <w:sz w:val="24"/>
                <w:szCs w:val="24"/>
              </w:rPr>
              <w:t>。</w:t>
            </w:r>
          </w:p>
        </w:tc>
        <w:tc>
          <w:tcPr>
            <w:tcW w:w="4527" w:type="dxa"/>
            <w:gridSpan w:val="2"/>
            <w:vAlign w:val="center"/>
          </w:tcPr>
          <w:p w14:paraId="7274585C" w14:textId="77777777" w:rsidR="003D0564" w:rsidRDefault="00012541">
            <w:pPr>
              <w:rPr>
                <w:color w:val="000000"/>
                <w:sz w:val="24"/>
                <w:szCs w:val="24"/>
              </w:rPr>
            </w:pPr>
            <w:r>
              <w:rPr>
                <w:color w:val="000000"/>
                <w:sz w:val="24"/>
                <w:szCs w:val="24"/>
              </w:rPr>
              <w:t>A</w:t>
            </w:r>
            <w:r>
              <w:rPr>
                <w:rFonts w:hint="eastAsia"/>
                <w:color w:val="000000"/>
                <w:sz w:val="24"/>
                <w:szCs w:val="24"/>
              </w:rPr>
              <w:t>、利用相对保留值定性</w:t>
            </w:r>
          </w:p>
          <w:p w14:paraId="746EB3FC" w14:textId="77777777" w:rsidR="003D0564" w:rsidRDefault="00012541">
            <w:pPr>
              <w:rPr>
                <w:color w:val="000000"/>
                <w:sz w:val="24"/>
                <w:szCs w:val="24"/>
              </w:rPr>
            </w:pPr>
            <w:r>
              <w:rPr>
                <w:color w:val="000000"/>
                <w:sz w:val="24"/>
                <w:szCs w:val="24"/>
              </w:rPr>
              <w:t>B</w:t>
            </w:r>
            <w:r>
              <w:rPr>
                <w:rFonts w:hint="eastAsia"/>
                <w:color w:val="000000"/>
                <w:sz w:val="24"/>
                <w:szCs w:val="24"/>
              </w:rPr>
              <w:t>、加入已知物增加峰高的办法定性</w:t>
            </w:r>
          </w:p>
          <w:p w14:paraId="55FBC068" w14:textId="77777777" w:rsidR="003D0564" w:rsidRDefault="00012541">
            <w:pPr>
              <w:rPr>
                <w:color w:val="000000"/>
                <w:sz w:val="24"/>
                <w:szCs w:val="24"/>
              </w:rPr>
            </w:pPr>
            <w:r>
              <w:rPr>
                <w:color w:val="000000"/>
                <w:sz w:val="24"/>
                <w:szCs w:val="24"/>
              </w:rPr>
              <w:t>C</w:t>
            </w:r>
            <w:r>
              <w:rPr>
                <w:rFonts w:hint="eastAsia"/>
                <w:color w:val="000000"/>
                <w:sz w:val="24"/>
                <w:szCs w:val="24"/>
              </w:rPr>
              <w:t>、利用文献保留值数据定性</w:t>
            </w:r>
            <w:r>
              <w:rPr>
                <w:color w:val="000000"/>
                <w:sz w:val="24"/>
                <w:szCs w:val="24"/>
              </w:rPr>
              <w:t xml:space="preserve">     </w:t>
            </w:r>
          </w:p>
          <w:p w14:paraId="36114B58" w14:textId="77777777" w:rsidR="003D0564" w:rsidRDefault="00012541">
            <w:pPr>
              <w:rPr>
                <w:color w:val="000000"/>
                <w:sz w:val="24"/>
                <w:szCs w:val="24"/>
              </w:rPr>
            </w:pPr>
            <w:r>
              <w:rPr>
                <w:color w:val="000000"/>
                <w:sz w:val="24"/>
                <w:szCs w:val="24"/>
              </w:rPr>
              <w:t>D</w:t>
            </w:r>
            <w:r>
              <w:rPr>
                <w:rFonts w:hint="eastAsia"/>
                <w:color w:val="000000"/>
                <w:sz w:val="24"/>
                <w:szCs w:val="24"/>
              </w:rPr>
              <w:t>、与化学方法配合进行定性</w:t>
            </w:r>
          </w:p>
        </w:tc>
        <w:tc>
          <w:tcPr>
            <w:tcW w:w="2251" w:type="dxa"/>
            <w:gridSpan w:val="2"/>
            <w:vAlign w:val="center"/>
          </w:tcPr>
          <w:p w14:paraId="50844895" w14:textId="77777777" w:rsidR="003D0564" w:rsidRDefault="003D0564">
            <w:pPr>
              <w:jc w:val="center"/>
              <w:rPr>
                <w:color w:val="000000"/>
                <w:sz w:val="24"/>
                <w:szCs w:val="24"/>
                <w:lang w:val="en-US"/>
              </w:rPr>
            </w:pPr>
          </w:p>
        </w:tc>
        <w:tc>
          <w:tcPr>
            <w:tcW w:w="2324" w:type="dxa"/>
            <w:vAlign w:val="center"/>
          </w:tcPr>
          <w:p w14:paraId="7DE15F41"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2212A134" w14:textId="77777777">
        <w:trPr>
          <w:trHeight w:val="567"/>
          <w:jc w:val="center"/>
        </w:trPr>
        <w:tc>
          <w:tcPr>
            <w:tcW w:w="3823" w:type="dxa"/>
            <w:vAlign w:val="center"/>
          </w:tcPr>
          <w:p w14:paraId="6E5C6F2F" w14:textId="77777777" w:rsidR="003D0564" w:rsidRDefault="00012541">
            <w:pPr>
              <w:rPr>
                <w:color w:val="000000"/>
                <w:sz w:val="24"/>
                <w:szCs w:val="24"/>
              </w:rPr>
            </w:pPr>
            <w:r>
              <w:rPr>
                <w:rFonts w:hint="eastAsia"/>
                <w:color w:val="000000"/>
                <w:sz w:val="24"/>
                <w:szCs w:val="24"/>
              </w:rPr>
              <w:t>在水果农残检测的均质过程中，需要准备与盛装样品的离心管</w:t>
            </w:r>
          </w:p>
          <w:p w14:paraId="6B224253" w14:textId="77777777" w:rsidR="003D0564" w:rsidRDefault="00012541">
            <w:pPr>
              <w:rPr>
                <w:color w:val="000000"/>
                <w:sz w:val="24"/>
                <w:szCs w:val="24"/>
              </w:rPr>
            </w:pPr>
            <w:r>
              <w:rPr>
                <w:rFonts w:hint="eastAsia"/>
                <w:color w:val="000000"/>
                <w:sz w:val="24"/>
                <w:szCs w:val="24"/>
              </w:rPr>
              <w:t>配套的空离心管的作用是</w:t>
            </w:r>
            <w:r>
              <w:rPr>
                <w:color w:val="000000"/>
                <w:sz w:val="24"/>
                <w:szCs w:val="24"/>
              </w:rPr>
              <w:t>(   )</w:t>
            </w:r>
            <w:r>
              <w:rPr>
                <w:rFonts w:hint="eastAsia"/>
                <w:color w:val="000000"/>
                <w:sz w:val="24"/>
                <w:szCs w:val="24"/>
              </w:rPr>
              <w:t>。</w:t>
            </w:r>
          </w:p>
        </w:tc>
        <w:tc>
          <w:tcPr>
            <w:tcW w:w="4527" w:type="dxa"/>
            <w:gridSpan w:val="2"/>
            <w:vAlign w:val="center"/>
          </w:tcPr>
          <w:p w14:paraId="1C576BDB" w14:textId="77777777" w:rsidR="003D0564" w:rsidRDefault="00012541">
            <w:pPr>
              <w:widowControl/>
              <w:rPr>
                <w:color w:val="000000"/>
                <w:sz w:val="24"/>
                <w:szCs w:val="24"/>
              </w:rPr>
            </w:pPr>
            <w:r>
              <w:rPr>
                <w:color w:val="000000"/>
                <w:sz w:val="24"/>
                <w:szCs w:val="24"/>
              </w:rPr>
              <w:t>A</w:t>
            </w:r>
            <w:r>
              <w:rPr>
                <w:rFonts w:hint="eastAsia"/>
                <w:color w:val="000000"/>
                <w:sz w:val="24"/>
                <w:szCs w:val="24"/>
              </w:rPr>
              <w:t>、装多余的样品</w:t>
            </w:r>
            <w:r>
              <w:rPr>
                <w:color w:val="000000"/>
                <w:sz w:val="24"/>
                <w:szCs w:val="24"/>
              </w:rPr>
              <w:t xml:space="preserve">      </w:t>
            </w:r>
          </w:p>
          <w:p w14:paraId="60D17438" w14:textId="77777777" w:rsidR="003D0564" w:rsidRDefault="00012541">
            <w:pPr>
              <w:widowControl/>
              <w:rPr>
                <w:color w:val="000000"/>
                <w:sz w:val="24"/>
                <w:szCs w:val="24"/>
              </w:rPr>
            </w:pPr>
            <w:r>
              <w:rPr>
                <w:color w:val="000000"/>
                <w:sz w:val="24"/>
                <w:szCs w:val="24"/>
              </w:rPr>
              <w:t>B</w:t>
            </w:r>
            <w:r>
              <w:rPr>
                <w:rFonts w:hint="eastAsia"/>
                <w:color w:val="000000"/>
                <w:sz w:val="24"/>
                <w:szCs w:val="24"/>
              </w:rPr>
              <w:t>、装乙腈，用于清洗均质机</w:t>
            </w:r>
            <w:r>
              <w:rPr>
                <w:color w:val="000000"/>
                <w:sz w:val="24"/>
                <w:szCs w:val="24"/>
              </w:rPr>
              <w:t xml:space="preserve">   </w:t>
            </w:r>
          </w:p>
          <w:p w14:paraId="5E646301" w14:textId="77777777" w:rsidR="003D0564" w:rsidRDefault="00012541">
            <w:pPr>
              <w:widowControl/>
              <w:rPr>
                <w:color w:val="000000"/>
                <w:sz w:val="24"/>
                <w:szCs w:val="24"/>
              </w:rPr>
            </w:pPr>
            <w:r>
              <w:rPr>
                <w:color w:val="000000"/>
                <w:sz w:val="24"/>
                <w:szCs w:val="24"/>
              </w:rPr>
              <w:t>C</w:t>
            </w:r>
            <w:r>
              <w:rPr>
                <w:rFonts w:hint="eastAsia"/>
                <w:color w:val="000000"/>
                <w:sz w:val="24"/>
                <w:szCs w:val="24"/>
              </w:rPr>
              <w:t>、装废液</w:t>
            </w:r>
            <w:r>
              <w:rPr>
                <w:color w:val="000000"/>
                <w:sz w:val="24"/>
                <w:szCs w:val="24"/>
              </w:rPr>
              <w:t xml:space="preserve">     </w:t>
            </w:r>
          </w:p>
          <w:p w14:paraId="4C371553" w14:textId="77777777" w:rsidR="003D0564" w:rsidRDefault="00012541">
            <w:pPr>
              <w:widowControl/>
              <w:rPr>
                <w:color w:val="000000"/>
                <w:sz w:val="24"/>
                <w:szCs w:val="24"/>
              </w:rPr>
            </w:pPr>
            <w:r>
              <w:rPr>
                <w:color w:val="000000"/>
                <w:sz w:val="24"/>
                <w:szCs w:val="24"/>
              </w:rPr>
              <w:t>D</w:t>
            </w:r>
            <w:r>
              <w:rPr>
                <w:rFonts w:hint="eastAsia"/>
                <w:color w:val="000000"/>
                <w:sz w:val="24"/>
                <w:szCs w:val="24"/>
              </w:rPr>
              <w:t>、用于盛放移液管</w:t>
            </w:r>
          </w:p>
        </w:tc>
        <w:tc>
          <w:tcPr>
            <w:tcW w:w="2251" w:type="dxa"/>
            <w:gridSpan w:val="2"/>
            <w:vAlign w:val="center"/>
          </w:tcPr>
          <w:p w14:paraId="7839E392" w14:textId="77777777" w:rsidR="003D0564" w:rsidRDefault="003D0564">
            <w:pPr>
              <w:jc w:val="center"/>
              <w:rPr>
                <w:color w:val="000000"/>
                <w:sz w:val="24"/>
                <w:szCs w:val="24"/>
                <w:lang w:val="en-US"/>
              </w:rPr>
            </w:pPr>
          </w:p>
        </w:tc>
        <w:tc>
          <w:tcPr>
            <w:tcW w:w="2324" w:type="dxa"/>
            <w:vAlign w:val="center"/>
          </w:tcPr>
          <w:p w14:paraId="5FDC50BF"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bl>
    <w:p w14:paraId="3FBF1E5C" w14:textId="77777777" w:rsidR="003D0564" w:rsidRDefault="003D0564">
      <w:pPr>
        <w:jc w:val="center"/>
        <w:rPr>
          <w:b/>
          <w:color w:val="000000"/>
          <w:sz w:val="24"/>
          <w:szCs w:val="24"/>
          <w:lang w:val="en-US"/>
        </w:rPr>
      </w:pPr>
    </w:p>
    <w:p w14:paraId="21FC7A6D" w14:textId="77777777" w:rsidR="003D0564" w:rsidRDefault="00012541">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表2</w:t>
      </w:r>
      <w:r>
        <w:rPr>
          <w:b/>
          <w:color w:val="000000"/>
          <w:sz w:val="24"/>
          <w:szCs w:val="24"/>
          <w:lang w:val="en-US"/>
        </w:rPr>
        <w:t>-4</w:t>
      </w:r>
      <w:r>
        <w:rPr>
          <w:rFonts w:hint="eastAsia"/>
          <w:b/>
          <w:color w:val="000000"/>
          <w:sz w:val="24"/>
          <w:szCs w:val="24"/>
          <w:lang w:val="en-US"/>
        </w:rPr>
        <w:t xml:space="preserve"> 多选题</w:t>
      </w:r>
    </w:p>
    <w:tbl>
      <w:tblPr>
        <w:tblW w:w="13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2"/>
        <w:gridCol w:w="2762"/>
        <w:gridCol w:w="3119"/>
        <w:gridCol w:w="109"/>
        <w:gridCol w:w="1169"/>
        <w:gridCol w:w="2315"/>
      </w:tblGrid>
      <w:tr w:rsidR="003D0564" w:rsidRPr="00AF1E5D" w14:paraId="06ACE674" w14:textId="77777777">
        <w:trPr>
          <w:trHeight w:val="567"/>
          <w:jc w:val="center"/>
        </w:trPr>
        <w:tc>
          <w:tcPr>
            <w:tcW w:w="3612" w:type="dxa"/>
            <w:vAlign w:val="center"/>
          </w:tcPr>
          <w:p w14:paraId="6DF17A9E"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762" w:type="dxa"/>
            <w:vAlign w:val="center"/>
          </w:tcPr>
          <w:p w14:paraId="63F9E320" w14:textId="77777777" w:rsidR="003D0564" w:rsidRDefault="00012541">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228" w:type="dxa"/>
            <w:gridSpan w:val="2"/>
            <w:vAlign w:val="center"/>
          </w:tcPr>
          <w:p w14:paraId="048B39D7"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484" w:type="dxa"/>
            <w:gridSpan w:val="2"/>
            <w:vAlign w:val="center"/>
          </w:tcPr>
          <w:p w14:paraId="6C36A034" w14:textId="77777777" w:rsidR="003D0564" w:rsidRDefault="00012541">
            <w:pPr>
              <w:pStyle w:val="2"/>
              <w:adjustRightInd w:val="0"/>
              <w:snapToGrid w:val="0"/>
              <w:spacing w:after="0"/>
              <w:ind w:leftChars="0" w:left="0" w:firstLineChars="0" w:firstLine="0"/>
              <w:jc w:val="center"/>
              <w:rPr>
                <w:rFonts w:eastAsia="仿宋"/>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3D0564" w14:paraId="6843DD64" w14:textId="77777777">
        <w:trPr>
          <w:trHeight w:val="567"/>
          <w:jc w:val="center"/>
        </w:trPr>
        <w:tc>
          <w:tcPr>
            <w:tcW w:w="3612" w:type="dxa"/>
            <w:vAlign w:val="center"/>
          </w:tcPr>
          <w:p w14:paraId="3211917C"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762" w:type="dxa"/>
            <w:vAlign w:val="center"/>
          </w:tcPr>
          <w:p w14:paraId="6707155D" w14:textId="0EE8C05B" w:rsidR="003D0564" w:rsidRDefault="003D0564">
            <w:pPr>
              <w:pStyle w:val="2"/>
              <w:adjustRightInd w:val="0"/>
              <w:snapToGrid w:val="0"/>
              <w:spacing w:after="0"/>
              <w:ind w:leftChars="0" w:left="0" w:firstLineChars="0" w:firstLine="0"/>
              <w:jc w:val="center"/>
              <w:rPr>
                <w:rFonts w:eastAsia="仿宋"/>
                <w:b/>
                <w:color w:val="000000"/>
                <w:sz w:val="24"/>
                <w:szCs w:val="24"/>
                <w:lang w:val="en-US"/>
              </w:rPr>
            </w:pPr>
          </w:p>
        </w:tc>
        <w:tc>
          <w:tcPr>
            <w:tcW w:w="3228" w:type="dxa"/>
            <w:gridSpan w:val="2"/>
            <w:vAlign w:val="center"/>
          </w:tcPr>
          <w:p w14:paraId="15CB9064"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484" w:type="dxa"/>
            <w:gridSpan w:val="2"/>
            <w:vAlign w:val="center"/>
          </w:tcPr>
          <w:p w14:paraId="3D6F0C9E"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color w:val="000000"/>
                <w:sz w:val="24"/>
                <w:szCs w:val="24"/>
                <w:lang w:val="en-US"/>
              </w:rPr>
              <w:t>食</w:t>
            </w:r>
            <w:r>
              <w:rPr>
                <w:rFonts w:eastAsia="仿宋"/>
                <w:color w:val="000000"/>
                <w:sz w:val="24"/>
                <w:szCs w:val="24"/>
                <w:lang w:val="en-US"/>
              </w:rPr>
              <w:t>品产业</w:t>
            </w:r>
          </w:p>
        </w:tc>
      </w:tr>
      <w:tr w:rsidR="003D0564" w14:paraId="73F4BD4B" w14:textId="77777777">
        <w:trPr>
          <w:trHeight w:val="567"/>
          <w:jc w:val="center"/>
        </w:trPr>
        <w:tc>
          <w:tcPr>
            <w:tcW w:w="13086" w:type="dxa"/>
            <w:gridSpan w:val="6"/>
            <w:vAlign w:val="center"/>
          </w:tcPr>
          <w:p w14:paraId="0E9136EC"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D0564" w14:paraId="20697D85" w14:textId="77777777">
        <w:trPr>
          <w:trHeight w:val="567"/>
          <w:jc w:val="center"/>
        </w:trPr>
        <w:tc>
          <w:tcPr>
            <w:tcW w:w="6374" w:type="dxa"/>
            <w:gridSpan w:val="2"/>
            <w:vAlign w:val="center"/>
          </w:tcPr>
          <w:p w14:paraId="0F0EE3FB"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712" w:type="dxa"/>
            <w:gridSpan w:val="4"/>
            <w:vAlign w:val="center"/>
          </w:tcPr>
          <w:p w14:paraId="494CBFDE"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D0564" w14:paraId="4CA0D04B" w14:textId="77777777">
        <w:trPr>
          <w:trHeight w:val="567"/>
          <w:jc w:val="center"/>
        </w:trPr>
        <w:tc>
          <w:tcPr>
            <w:tcW w:w="6374" w:type="dxa"/>
            <w:gridSpan w:val="2"/>
            <w:vAlign w:val="center"/>
          </w:tcPr>
          <w:p w14:paraId="0A0110F1"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□学生组 □教师组 □师生联队试点赛项</w:t>
            </w:r>
          </w:p>
        </w:tc>
        <w:tc>
          <w:tcPr>
            <w:tcW w:w="6712" w:type="dxa"/>
            <w:gridSpan w:val="4"/>
            <w:vAlign w:val="center"/>
          </w:tcPr>
          <w:p w14:paraId="65F394D0"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D0564" w14:paraId="75FB7543" w14:textId="77777777">
        <w:trPr>
          <w:trHeight w:val="567"/>
          <w:jc w:val="center"/>
        </w:trPr>
        <w:tc>
          <w:tcPr>
            <w:tcW w:w="6374" w:type="dxa"/>
            <w:gridSpan w:val="2"/>
            <w:vAlign w:val="center"/>
          </w:tcPr>
          <w:p w14:paraId="5063BA31"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712" w:type="dxa"/>
            <w:gridSpan w:val="4"/>
            <w:vAlign w:val="center"/>
          </w:tcPr>
          <w:p w14:paraId="1CEAC7B0"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52"/>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3D0564" w14:paraId="0B9BFB8D" w14:textId="77777777">
        <w:trPr>
          <w:trHeight w:val="567"/>
          <w:jc w:val="center"/>
        </w:trPr>
        <w:tc>
          <w:tcPr>
            <w:tcW w:w="6374" w:type="dxa"/>
            <w:gridSpan w:val="2"/>
            <w:vAlign w:val="center"/>
          </w:tcPr>
          <w:p w14:paraId="4ACE92BC"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3119" w:type="dxa"/>
            <w:vAlign w:val="center"/>
          </w:tcPr>
          <w:p w14:paraId="71E018D3"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题目选项</w:t>
            </w:r>
          </w:p>
        </w:tc>
        <w:tc>
          <w:tcPr>
            <w:tcW w:w="1278" w:type="dxa"/>
            <w:gridSpan w:val="2"/>
            <w:vAlign w:val="center"/>
          </w:tcPr>
          <w:p w14:paraId="3D255163"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15" w:type="dxa"/>
            <w:vAlign w:val="center"/>
          </w:tcPr>
          <w:p w14:paraId="5BB00AD2"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3D0564" w14:paraId="221F6350" w14:textId="77777777">
        <w:trPr>
          <w:trHeight w:val="567"/>
          <w:jc w:val="center"/>
        </w:trPr>
        <w:tc>
          <w:tcPr>
            <w:tcW w:w="6374" w:type="dxa"/>
            <w:gridSpan w:val="2"/>
            <w:vAlign w:val="center"/>
          </w:tcPr>
          <w:p w14:paraId="7A0DFADB" w14:textId="77777777" w:rsidR="003D0564" w:rsidRDefault="00012541">
            <w:pPr>
              <w:widowControl/>
              <w:autoSpaceDE/>
              <w:autoSpaceDN/>
              <w:snapToGrid w:val="0"/>
              <w:rPr>
                <w:bCs/>
                <w:sz w:val="24"/>
                <w:szCs w:val="24"/>
              </w:rPr>
            </w:pPr>
            <w:r>
              <w:rPr>
                <w:sz w:val="24"/>
              </w:rPr>
              <w:t>在中华人民共和国境内从事</w:t>
            </w:r>
            <w:r>
              <w:rPr>
                <w:rFonts w:hint="eastAsia"/>
                <w:bCs/>
                <w:sz w:val="24"/>
                <w:szCs w:val="24"/>
              </w:rPr>
              <w:t xml:space="preserve">（ </w:t>
            </w:r>
            <w:r>
              <w:rPr>
                <w:bCs/>
                <w:sz w:val="24"/>
                <w:szCs w:val="24"/>
              </w:rPr>
              <w:t xml:space="preserve"> </w:t>
            </w:r>
            <w:r>
              <w:rPr>
                <w:rFonts w:ascii="Calibri" w:hAnsi="Calibri" w:cs="Calibri"/>
                <w:bCs/>
                <w:sz w:val="24"/>
                <w:szCs w:val="24"/>
              </w:rPr>
              <w:t xml:space="preserve"> </w:t>
            </w:r>
            <w:r>
              <w:rPr>
                <w:rFonts w:hint="eastAsia"/>
                <w:bCs/>
                <w:sz w:val="24"/>
                <w:szCs w:val="24"/>
              </w:rPr>
              <w:t>）</w:t>
            </w:r>
            <w:r>
              <w:rPr>
                <w:sz w:val="24"/>
              </w:rPr>
              <w:t>活动，应当遵守《中华人民共和国食品安全法》。</w:t>
            </w:r>
          </w:p>
        </w:tc>
        <w:tc>
          <w:tcPr>
            <w:tcW w:w="3119" w:type="dxa"/>
            <w:vAlign w:val="center"/>
          </w:tcPr>
          <w:p w14:paraId="055D8AF7" w14:textId="77777777" w:rsidR="003D0564" w:rsidRDefault="00012541">
            <w:pPr>
              <w:widowControl/>
              <w:autoSpaceDE/>
              <w:autoSpaceDN/>
              <w:snapToGrid w:val="0"/>
              <w:rPr>
                <w:bCs/>
                <w:sz w:val="24"/>
                <w:szCs w:val="24"/>
              </w:rPr>
            </w:pPr>
            <w:r>
              <w:rPr>
                <w:rFonts w:hint="eastAsia"/>
                <w:bCs/>
                <w:sz w:val="24"/>
                <w:szCs w:val="24"/>
              </w:rPr>
              <w:t>A、食品生产和加工</w:t>
            </w:r>
          </w:p>
          <w:p w14:paraId="70A8CC51" w14:textId="77777777" w:rsidR="003D0564" w:rsidRDefault="00012541">
            <w:pPr>
              <w:widowControl/>
              <w:autoSpaceDE/>
              <w:autoSpaceDN/>
              <w:snapToGrid w:val="0"/>
              <w:rPr>
                <w:bCs/>
                <w:sz w:val="24"/>
                <w:szCs w:val="24"/>
              </w:rPr>
            </w:pPr>
            <w:r>
              <w:rPr>
                <w:rFonts w:hint="eastAsia"/>
                <w:bCs/>
                <w:sz w:val="24"/>
                <w:szCs w:val="24"/>
              </w:rPr>
              <w:t>B、食品添加剂的生产</w:t>
            </w:r>
          </w:p>
          <w:p w14:paraId="16B32E2C" w14:textId="77777777" w:rsidR="003D0564" w:rsidRDefault="00012541">
            <w:pPr>
              <w:widowControl/>
              <w:autoSpaceDE/>
              <w:autoSpaceDN/>
              <w:snapToGrid w:val="0"/>
              <w:rPr>
                <w:bCs/>
                <w:sz w:val="24"/>
                <w:szCs w:val="24"/>
              </w:rPr>
            </w:pPr>
            <w:r>
              <w:rPr>
                <w:rFonts w:hint="eastAsia"/>
                <w:bCs/>
                <w:sz w:val="24"/>
                <w:szCs w:val="24"/>
              </w:rPr>
              <w:t>C、食品的贮存和运输</w:t>
            </w:r>
          </w:p>
          <w:p w14:paraId="72FF1371" w14:textId="77777777" w:rsidR="003D0564" w:rsidRDefault="00012541">
            <w:pPr>
              <w:widowControl/>
              <w:autoSpaceDE/>
              <w:autoSpaceDN/>
              <w:snapToGrid w:val="0"/>
              <w:rPr>
                <w:bCs/>
                <w:sz w:val="24"/>
                <w:szCs w:val="24"/>
              </w:rPr>
            </w:pPr>
            <w:r>
              <w:rPr>
                <w:rFonts w:hint="eastAsia"/>
                <w:bCs/>
                <w:sz w:val="24"/>
                <w:szCs w:val="24"/>
              </w:rPr>
              <w:t>D、食品生产企业使用食品添加剂、食品相关产品</w:t>
            </w:r>
          </w:p>
        </w:tc>
        <w:tc>
          <w:tcPr>
            <w:tcW w:w="1278" w:type="dxa"/>
            <w:gridSpan w:val="2"/>
            <w:vAlign w:val="center"/>
          </w:tcPr>
          <w:p w14:paraId="3E99BE80" w14:textId="77777777" w:rsidR="003D0564" w:rsidRDefault="003D0564">
            <w:pPr>
              <w:autoSpaceDE/>
              <w:autoSpaceDN/>
              <w:snapToGrid w:val="0"/>
              <w:jc w:val="center"/>
              <w:rPr>
                <w:bCs/>
                <w:color w:val="000000"/>
                <w:sz w:val="24"/>
                <w:szCs w:val="24"/>
                <w:lang w:val="en-US"/>
              </w:rPr>
            </w:pPr>
          </w:p>
        </w:tc>
        <w:tc>
          <w:tcPr>
            <w:tcW w:w="2315" w:type="dxa"/>
            <w:vAlign w:val="center"/>
          </w:tcPr>
          <w:p w14:paraId="2B2E166F"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01772EE0" w14:textId="77777777">
        <w:trPr>
          <w:trHeight w:val="567"/>
          <w:jc w:val="center"/>
        </w:trPr>
        <w:tc>
          <w:tcPr>
            <w:tcW w:w="6374" w:type="dxa"/>
            <w:gridSpan w:val="2"/>
            <w:vAlign w:val="center"/>
          </w:tcPr>
          <w:p w14:paraId="2931B660" w14:textId="77777777" w:rsidR="003D0564" w:rsidRDefault="00012541">
            <w:pPr>
              <w:widowControl/>
              <w:autoSpaceDE/>
              <w:autoSpaceDN/>
              <w:snapToGrid w:val="0"/>
              <w:rPr>
                <w:bCs/>
                <w:sz w:val="24"/>
                <w:szCs w:val="24"/>
              </w:rPr>
            </w:pPr>
            <w:r>
              <w:rPr>
                <w:rFonts w:hint="eastAsia"/>
                <w:bCs/>
                <w:sz w:val="24"/>
                <w:szCs w:val="24"/>
              </w:rPr>
              <w:t xml:space="preserve">关于食品安全管理人员的说法，以下表述正确的是（ </w:t>
            </w:r>
            <w:r>
              <w:rPr>
                <w:bCs/>
                <w:sz w:val="24"/>
                <w:szCs w:val="24"/>
              </w:rPr>
              <w:t xml:space="preserve">  </w:t>
            </w:r>
            <w:r>
              <w:rPr>
                <w:rFonts w:hint="eastAsia"/>
                <w:bCs/>
                <w:sz w:val="24"/>
                <w:szCs w:val="24"/>
              </w:rPr>
              <w:t>）。</w:t>
            </w:r>
          </w:p>
        </w:tc>
        <w:tc>
          <w:tcPr>
            <w:tcW w:w="3119" w:type="dxa"/>
            <w:vAlign w:val="center"/>
          </w:tcPr>
          <w:p w14:paraId="732E5132" w14:textId="77777777" w:rsidR="003D0564" w:rsidRDefault="00012541">
            <w:pPr>
              <w:rPr>
                <w:bCs/>
                <w:sz w:val="24"/>
                <w:szCs w:val="24"/>
              </w:rPr>
            </w:pPr>
            <w:r>
              <w:rPr>
                <w:rFonts w:hint="eastAsia"/>
                <w:bCs/>
                <w:sz w:val="24"/>
                <w:szCs w:val="24"/>
              </w:rPr>
              <w:t>A、可为专职或者兼职</w:t>
            </w:r>
          </w:p>
          <w:p w14:paraId="52EDE093" w14:textId="77777777" w:rsidR="003D0564" w:rsidRDefault="00012541">
            <w:pPr>
              <w:rPr>
                <w:bCs/>
                <w:sz w:val="24"/>
                <w:szCs w:val="24"/>
              </w:rPr>
            </w:pPr>
            <w:r>
              <w:rPr>
                <w:rFonts w:hint="eastAsia"/>
                <w:bCs/>
                <w:sz w:val="24"/>
                <w:szCs w:val="24"/>
              </w:rPr>
              <w:t>B、应加强培训和考试</w:t>
            </w:r>
          </w:p>
          <w:p w14:paraId="0ACD5986" w14:textId="77777777" w:rsidR="003D0564" w:rsidRDefault="00012541">
            <w:pPr>
              <w:rPr>
                <w:bCs/>
                <w:sz w:val="24"/>
                <w:szCs w:val="24"/>
              </w:rPr>
            </w:pPr>
            <w:r>
              <w:rPr>
                <w:rFonts w:hint="eastAsia"/>
                <w:bCs/>
                <w:sz w:val="24"/>
                <w:szCs w:val="24"/>
              </w:rPr>
              <w:t>C、被吊销许可证的食品生产企业直接责任人员，自处罚决定做出之日起五年内不得担任食品安全管理人员</w:t>
            </w:r>
          </w:p>
          <w:p w14:paraId="02F00F4C" w14:textId="77777777" w:rsidR="003D0564" w:rsidRDefault="00012541">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D、因食品安全犯罪被判处有</w:t>
            </w:r>
            <w:r>
              <w:rPr>
                <w:rFonts w:ascii="仿宋" w:eastAsia="仿宋" w:hAnsi="仿宋" w:cs="仿宋"/>
                <w:bCs/>
                <w:lang w:val="zh-CN" w:bidi="zh-CN"/>
              </w:rPr>
              <w:lastRenderedPageBreak/>
              <w:t>期徒刑以上刑罚的人员，自处罚决定做出之日起五年后可担任食品安全管理人员</w:t>
            </w:r>
          </w:p>
        </w:tc>
        <w:tc>
          <w:tcPr>
            <w:tcW w:w="1278" w:type="dxa"/>
            <w:gridSpan w:val="2"/>
            <w:vAlign w:val="center"/>
          </w:tcPr>
          <w:p w14:paraId="4E879121" w14:textId="77777777" w:rsidR="003D0564" w:rsidRDefault="003D0564">
            <w:pPr>
              <w:autoSpaceDE/>
              <w:autoSpaceDN/>
              <w:snapToGrid w:val="0"/>
              <w:jc w:val="center"/>
              <w:rPr>
                <w:bCs/>
                <w:color w:val="000000"/>
                <w:sz w:val="24"/>
                <w:szCs w:val="24"/>
                <w:lang w:val="en-US"/>
              </w:rPr>
            </w:pPr>
          </w:p>
        </w:tc>
        <w:tc>
          <w:tcPr>
            <w:tcW w:w="2315" w:type="dxa"/>
            <w:vAlign w:val="center"/>
          </w:tcPr>
          <w:p w14:paraId="41D77383"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52C0EEED" w14:textId="77777777">
        <w:trPr>
          <w:trHeight w:val="567"/>
          <w:jc w:val="center"/>
        </w:trPr>
        <w:tc>
          <w:tcPr>
            <w:tcW w:w="6374" w:type="dxa"/>
            <w:gridSpan w:val="2"/>
            <w:vAlign w:val="center"/>
          </w:tcPr>
          <w:p w14:paraId="544E0963" w14:textId="77777777" w:rsidR="003D0564" w:rsidRDefault="00012541">
            <w:pPr>
              <w:widowControl/>
              <w:autoSpaceDE/>
              <w:autoSpaceDN/>
              <w:snapToGrid w:val="0"/>
              <w:rPr>
                <w:bCs/>
                <w:color w:val="FF0000"/>
                <w:sz w:val="24"/>
                <w:szCs w:val="24"/>
              </w:rPr>
            </w:pPr>
            <w:r>
              <w:rPr>
                <w:rFonts w:hint="eastAsia"/>
                <w:sz w:val="24"/>
              </w:rPr>
              <w:t>以下属于强制性标准的是</w:t>
            </w:r>
            <w:r>
              <w:rPr>
                <w:rFonts w:hint="eastAsia"/>
                <w:bCs/>
                <w:sz w:val="24"/>
                <w:szCs w:val="24"/>
              </w:rPr>
              <w:t xml:space="preserve">（ </w:t>
            </w:r>
            <w:r>
              <w:rPr>
                <w:bCs/>
                <w:sz w:val="24"/>
                <w:szCs w:val="24"/>
              </w:rPr>
              <w:t xml:space="preserve"> </w:t>
            </w:r>
            <w:r>
              <w:rPr>
                <w:rFonts w:ascii="Calibri" w:hAnsi="Calibri" w:cs="Calibri"/>
                <w:bCs/>
                <w:sz w:val="24"/>
                <w:szCs w:val="24"/>
              </w:rPr>
              <w:t xml:space="preserve"> </w:t>
            </w:r>
            <w:r>
              <w:rPr>
                <w:rFonts w:hint="eastAsia"/>
                <w:bCs/>
                <w:sz w:val="24"/>
                <w:szCs w:val="24"/>
              </w:rPr>
              <w:t>）。</w:t>
            </w:r>
          </w:p>
        </w:tc>
        <w:tc>
          <w:tcPr>
            <w:tcW w:w="3119" w:type="dxa"/>
            <w:vAlign w:val="center"/>
          </w:tcPr>
          <w:p w14:paraId="50CAF5C7" w14:textId="77777777" w:rsidR="003D0564" w:rsidRDefault="00012541">
            <w:pPr>
              <w:rPr>
                <w:sz w:val="24"/>
              </w:rPr>
            </w:pPr>
            <w:r>
              <w:rPr>
                <w:rFonts w:hint="eastAsia"/>
                <w:bCs/>
                <w:sz w:val="24"/>
                <w:szCs w:val="24"/>
              </w:rPr>
              <w:t>A、</w:t>
            </w:r>
            <w:r>
              <w:rPr>
                <w:sz w:val="24"/>
              </w:rPr>
              <w:t>GB 19301-2010《食品安全国家标准 生乳》</w:t>
            </w:r>
          </w:p>
          <w:p w14:paraId="1543BE4B" w14:textId="77777777" w:rsidR="003D0564" w:rsidRDefault="00012541">
            <w:pPr>
              <w:rPr>
                <w:bCs/>
                <w:sz w:val="24"/>
                <w:szCs w:val="24"/>
              </w:rPr>
            </w:pPr>
            <w:r>
              <w:rPr>
                <w:rFonts w:hint="eastAsia"/>
                <w:bCs/>
                <w:sz w:val="24"/>
                <w:szCs w:val="24"/>
              </w:rPr>
              <w:t>B、</w:t>
            </w:r>
            <w:r>
              <w:rPr>
                <w:bCs/>
                <w:sz w:val="24"/>
                <w:szCs w:val="24"/>
              </w:rPr>
              <w:t>DBS51/ 008-2019《食品安全地方标准 花椒油》</w:t>
            </w:r>
          </w:p>
          <w:p w14:paraId="62E80568" w14:textId="77777777" w:rsidR="003D0564" w:rsidRDefault="00012541">
            <w:pPr>
              <w:pStyle w:val="mrt20"/>
              <w:widowControl/>
              <w:spacing w:before="0"/>
              <w:jc w:val="both"/>
              <w:rPr>
                <w:rFonts w:ascii="仿宋" w:eastAsia="仿宋" w:hAnsi="仿宋" w:cs="仿宋" w:hint="default"/>
                <w:bCs/>
                <w:lang w:val="zh-CN" w:bidi="zh-CN"/>
              </w:rPr>
            </w:pPr>
            <w:r>
              <w:rPr>
                <w:bCs/>
              </w:rPr>
              <w:t>C、</w:t>
            </w:r>
            <w:r>
              <w:rPr>
                <w:rFonts w:ascii="仿宋" w:eastAsia="仿宋" w:hAnsi="仿宋" w:cs="仿宋"/>
                <w:bCs/>
                <w:lang w:val="zh-CN" w:bidi="zh-CN"/>
              </w:rPr>
              <w:t>DB44/T 2211-2019《白毛茶加工技术规程》</w:t>
            </w:r>
          </w:p>
          <w:p w14:paraId="7A244F87" w14:textId="77777777" w:rsidR="003D0564" w:rsidRDefault="00012541">
            <w:pPr>
              <w:pStyle w:val="mrt20"/>
              <w:widowControl/>
              <w:spacing w:before="0"/>
              <w:jc w:val="both"/>
              <w:rPr>
                <w:rFonts w:ascii="仿宋" w:eastAsia="仿宋" w:hAnsi="仿宋" w:cs="仿宋" w:hint="default"/>
                <w:bCs/>
                <w:color w:val="FF0000"/>
                <w:lang w:val="zh-CN" w:bidi="zh-CN"/>
              </w:rPr>
            </w:pPr>
            <w:r>
              <w:rPr>
                <w:rFonts w:ascii="仿宋" w:eastAsia="仿宋" w:hAnsi="仿宋" w:cs="仿宋"/>
                <w:bCs/>
                <w:lang w:val="zh-CN" w:bidi="zh-CN"/>
              </w:rPr>
              <w:t>D、HJ 1084-2020《排污单位自行监测技术指南 食品制造》</w:t>
            </w:r>
          </w:p>
        </w:tc>
        <w:tc>
          <w:tcPr>
            <w:tcW w:w="1278" w:type="dxa"/>
            <w:gridSpan w:val="2"/>
            <w:vAlign w:val="center"/>
          </w:tcPr>
          <w:p w14:paraId="5E0BEBB2" w14:textId="77777777" w:rsidR="003D0564" w:rsidRDefault="003D0564">
            <w:pPr>
              <w:autoSpaceDE/>
              <w:autoSpaceDN/>
              <w:snapToGrid w:val="0"/>
              <w:jc w:val="center"/>
              <w:rPr>
                <w:bCs/>
                <w:color w:val="FF0000"/>
                <w:sz w:val="24"/>
                <w:szCs w:val="24"/>
                <w:lang w:val="en-US"/>
              </w:rPr>
            </w:pPr>
          </w:p>
        </w:tc>
        <w:tc>
          <w:tcPr>
            <w:tcW w:w="2315" w:type="dxa"/>
            <w:vAlign w:val="center"/>
          </w:tcPr>
          <w:p w14:paraId="0A5DFD09"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2830E9EB" w14:textId="77777777">
        <w:trPr>
          <w:trHeight w:val="567"/>
          <w:jc w:val="center"/>
        </w:trPr>
        <w:tc>
          <w:tcPr>
            <w:tcW w:w="6374" w:type="dxa"/>
            <w:gridSpan w:val="2"/>
            <w:vAlign w:val="center"/>
          </w:tcPr>
          <w:p w14:paraId="4E9ADDD4" w14:textId="77777777" w:rsidR="003D0564" w:rsidRDefault="00012541">
            <w:pPr>
              <w:widowControl/>
              <w:autoSpaceDE/>
              <w:autoSpaceDN/>
              <w:snapToGrid w:val="0"/>
              <w:rPr>
                <w:bCs/>
                <w:sz w:val="24"/>
                <w:szCs w:val="24"/>
              </w:rPr>
            </w:pPr>
            <w:r>
              <w:rPr>
                <w:rFonts w:hint="eastAsia"/>
                <w:bCs/>
                <w:sz w:val="24"/>
                <w:szCs w:val="24"/>
              </w:rPr>
              <w:t>下列关于原子吸收分光光度计说法正确的是</w:t>
            </w:r>
            <w:r>
              <w:rPr>
                <w:bCs/>
                <w:sz w:val="24"/>
                <w:szCs w:val="24"/>
              </w:rPr>
              <w:t>（   ）。</w:t>
            </w:r>
          </w:p>
        </w:tc>
        <w:tc>
          <w:tcPr>
            <w:tcW w:w="3119" w:type="dxa"/>
            <w:vAlign w:val="center"/>
          </w:tcPr>
          <w:p w14:paraId="263CDECA" w14:textId="77777777" w:rsidR="003D0564" w:rsidRDefault="00012541">
            <w:pPr>
              <w:pStyle w:val="mrt20"/>
              <w:widowControl/>
              <w:spacing w:before="0"/>
              <w:rPr>
                <w:rFonts w:ascii="仿宋" w:eastAsia="仿宋" w:hAnsi="仿宋" w:cs="仿宋" w:hint="default"/>
                <w:bCs/>
                <w:lang w:val="zh-CN" w:bidi="zh-CN"/>
              </w:rPr>
            </w:pPr>
            <w:r>
              <w:rPr>
                <w:rFonts w:ascii="仿宋" w:eastAsia="仿宋" w:hAnsi="仿宋" w:cs="仿宋"/>
                <w:bCs/>
                <w:lang w:val="zh-CN" w:bidi="zh-CN"/>
              </w:rPr>
              <w:t>A、原子吸收分光光度计的光源主要是空心阴极灯         B、雾化器的作用是使试液雾化</w:t>
            </w:r>
          </w:p>
          <w:p w14:paraId="083BBDE2" w14:textId="77777777" w:rsidR="003D0564" w:rsidRDefault="00012541">
            <w:pPr>
              <w:pStyle w:val="mrt20"/>
              <w:widowControl/>
              <w:spacing w:before="0"/>
              <w:rPr>
                <w:rFonts w:ascii="仿宋" w:eastAsia="仿宋" w:hAnsi="仿宋" w:cs="仿宋" w:hint="default"/>
                <w:bCs/>
                <w:lang w:val="zh-CN" w:bidi="zh-CN"/>
              </w:rPr>
            </w:pPr>
            <w:r>
              <w:rPr>
                <w:rFonts w:ascii="仿宋" w:eastAsia="仿宋" w:hAnsi="仿宋" w:cs="仿宋"/>
                <w:bCs/>
                <w:lang w:val="zh-CN" w:bidi="zh-CN"/>
              </w:rPr>
              <w:t>C、测定时，火焰的温度越高有利于测定             D、火焰原子化法检测重现性通常高于石墨法</w:t>
            </w:r>
          </w:p>
        </w:tc>
        <w:tc>
          <w:tcPr>
            <w:tcW w:w="1278" w:type="dxa"/>
            <w:gridSpan w:val="2"/>
            <w:vAlign w:val="center"/>
          </w:tcPr>
          <w:p w14:paraId="76F03A0D" w14:textId="77777777" w:rsidR="003D0564" w:rsidRDefault="003D0564">
            <w:pPr>
              <w:autoSpaceDE/>
              <w:autoSpaceDN/>
              <w:snapToGrid w:val="0"/>
              <w:jc w:val="center"/>
              <w:rPr>
                <w:bCs/>
                <w:color w:val="000000"/>
                <w:sz w:val="24"/>
                <w:szCs w:val="24"/>
                <w:lang w:val="en-US"/>
              </w:rPr>
            </w:pPr>
          </w:p>
        </w:tc>
        <w:tc>
          <w:tcPr>
            <w:tcW w:w="2315" w:type="dxa"/>
            <w:vAlign w:val="center"/>
          </w:tcPr>
          <w:p w14:paraId="78EFF257"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22777708" w14:textId="77777777">
        <w:trPr>
          <w:trHeight w:val="567"/>
          <w:jc w:val="center"/>
        </w:trPr>
        <w:tc>
          <w:tcPr>
            <w:tcW w:w="6374" w:type="dxa"/>
            <w:gridSpan w:val="2"/>
            <w:vAlign w:val="center"/>
          </w:tcPr>
          <w:p w14:paraId="778AAF04" w14:textId="77777777" w:rsidR="003D0564" w:rsidRDefault="00012541">
            <w:pPr>
              <w:widowControl/>
              <w:autoSpaceDE/>
              <w:autoSpaceDN/>
              <w:snapToGrid w:val="0"/>
              <w:rPr>
                <w:bCs/>
                <w:sz w:val="24"/>
                <w:szCs w:val="24"/>
              </w:rPr>
            </w:pPr>
            <w:r>
              <w:rPr>
                <w:rFonts w:hint="eastAsia"/>
                <w:bCs/>
                <w:sz w:val="24"/>
                <w:szCs w:val="24"/>
              </w:rPr>
              <w:t>细菌的特殊结构包括（</w:t>
            </w:r>
            <w:r>
              <w:rPr>
                <w:bCs/>
                <w:sz w:val="24"/>
                <w:szCs w:val="24"/>
              </w:rPr>
              <w:t xml:space="preserve">   </w:t>
            </w:r>
            <w:r>
              <w:rPr>
                <w:rFonts w:hint="eastAsia"/>
                <w:bCs/>
                <w:sz w:val="24"/>
                <w:szCs w:val="24"/>
              </w:rPr>
              <w:t>）。</w:t>
            </w:r>
          </w:p>
        </w:tc>
        <w:tc>
          <w:tcPr>
            <w:tcW w:w="3119" w:type="dxa"/>
            <w:vAlign w:val="center"/>
          </w:tcPr>
          <w:p w14:paraId="1E6913B5" w14:textId="77777777" w:rsidR="003D0564" w:rsidRDefault="00012541">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A、细胞壁</w:t>
            </w:r>
            <w:r>
              <w:rPr>
                <w:rFonts w:ascii="Calibri" w:eastAsia="仿宋" w:hAnsi="Calibri" w:cs="Calibri" w:hint="default"/>
                <w:bCs/>
                <w:lang w:val="zh-CN" w:bidi="zh-CN"/>
              </w:rPr>
              <w:t> </w:t>
            </w:r>
          </w:p>
          <w:p w14:paraId="4025C5EB" w14:textId="77777777" w:rsidR="003D0564" w:rsidRDefault="00012541">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B、荚膜</w:t>
            </w:r>
            <w:r>
              <w:rPr>
                <w:rFonts w:ascii="Calibri" w:eastAsia="仿宋" w:hAnsi="Calibri" w:cs="Calibri" w:hint="default"/>
                <w:bCs/>
                <w:lang w:val="zh-CN" w:bidi="zh-CN"/>
              </w:rPr>
              <w:t> </w:t>
            </w:r>
          </w:p>
          <w:p w14:paraId="0426A6EF" w14:textId="77777777" w:rsidR="003D0564" w:rsidRDefault="00012541">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C、细胞膜</w:t>
            </w:r>
            <w:r>
              <w:rPr>
                <w:rFonts w:ascii="Calibri" w:eastAsia="仿宋" w:hAnsi="Calibri" w:cs="Calibri" w:hint="default"/>
                <w:bCs/>
                <w:vertAlign w:val="superscript"/>
                <w:lang w:val="zh-CN" w:bidi="zh-CN"/>
              </w:rPr>
              <w:t> </w:t>
            </w:r>
            <w:r>
              <w:rPr>
                <w:rFonts w:ascii="Calibri" w:eastAsia="仿宋" w:hAnsi="Calibri" w:cs="Calibri" w:hint="default"/>
                <w:bCs/>
                <w:lang w:val="zh-CN" w:bidi="zh-CN"/>
              </w:rPr>
              <w:t> </w:t>
            </w:r>
          </w:p>
          <w:p w14:paraId="59DEDB24" w14:textId="77777777" w:rsidR="003D0564" w:rsidRDefault="00012541">
            <w:pPr>
              <w:pStyle w:val="mrt20"/>
              <w:widowControl/>
              <w:spacing w:before="0"/>
              <w:jc w:val="both"/>
              <w:rPr>
                <w:rFonts w:ascii="仿宋" w:eastAsia="仿宋" w:hAnsi="仿宋" w:cs="仿宋" w:hint="default"/>
                <w:bCs/>
                <w:lang w:val="zh-CN" w:bidi="zh-CN"/>
              </w:rPr>
            </w:pPr>
            <w:r>
              <w:rPr>
                <w:rFonts w:ascii="仿宋" w:eastAsia="仿宋" w:hAnsi="仿宋" w:cs="仿宋"/>
                <w:bCs/>
                <w:lang w:val="zh-CN" w:bidi="zh-CN"/>
              </w:rPr>
              <w:t>D、鞭毛</w:t>
            </w:r>
          </w:p>
        </w:tc>
        <w:tc>
          <w:tcPr>
            <w:tcW w:w="1278" w:type="dxa"/>
            <w:gridSpan w:val="2"/>
            <w:vAlign w:val="center"/>
          </w:tcPr>
          <w:p w14:paraId="5589D662" w14:textId="77777777" w:rsidR="003D0564" w:rsidRDefault="003D0564">
            <w:pPr>
              <w:autoSpaceDE/>
              <w:autoSpaceDN/>
              <w:snapToGrid w:val="0"/>
              <w:jc w:val="center"/>
              <w:rPr>
                <w:bCs/>
                <w:color w:val="000000"/>
                <w:sz w:val="24"/>
                <w:szCs w:val="24"/>
                <w:lang w:val="en-US"/>
              </w:rPr>
            </w:pPr>
          </w:p>
        </w:tc>
        <w:tc>
          <w:tcPr>
            <w:tcW w:w="2315" w:type="dxa"/>
            <w:vAlign w:val="center"/>
          </w:tcPr>
          <w:p w14:paraId="23F2536E"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4ED11AEB" w14:textId="77777777">
        <w:trPr>
          <w:trHeight w:val="567"/>
          <w:jc w:val="center"/>
        </w:trPr>
        <w:tc>
          <w:tcPr>
            <w:tcW w:w="6374" w:type="dxa"/>
            <w:gridSpan w:val="2"/>
            <w:vAlign w:val="center"/>
          </w:tcPr>
          <w:p w14:paraId="5C1E401A" w14:textId="77777777" w:rsidR="003D0564" w:rsidRDefault="00012541">
            <w:pPr>
              <w:widowControl/>
              <w:autoSpaceDE/>
              <w:autoSpaceDN/>
              <w:snapToGrid w:val="0"/>
              <w:rPr>
                <w:bCs/>
                <w:sz w:val="24"/>
                <w:szCs w:val="24"/>
              </w:rPr>
            </w:pPr>
            <w:r>
              <w:rPr>
                <w:rFonts w:hint="eastAsia"/>
                <w:bCs/>
                <w:sz w:val="24"/>
                <w:szCs w:val="24"/>
              </w:rPr>
              <w:t>物理消毒灭</w:t>
            </w:r>
            <w:r>
              <w:rPr>
                <w:bCs/>
                <w:sz w:val="24"/>
                <w:szCs w:val="24"/>
              </w:rPr>
              <w:t>菌法包括</w:t>
            </w:r>
            <w:r>
              <w:rPr>
                <w:rFonts w:hint="eastAsia"/>
                <w:bCs/>
                <w:sz w:val="24"/>
                <w:szCs w:val="24"/>
              </w:rPr>
              <w:t xml:space="preserve">（ </w:t>
            </w:r>
            <w:r>
              <w:rPr>
                <w:bCs/>
                <w:sz w:val="24"/>
                <w:szCs w:val="24"/>
              </w:rPr>
              <w:t xml:space="preserve"> </w:t>
            </w:r>
            <w:r>
              <w:rPr>
                <w:rFonts w:hint="eastAsia"/>
                <w:bCs/>
                <w:sz w:val="24"/>
                <w:szCs w:val="24"/>
              </w:rPr>
              <w:t xml:space="preserve"> ）。</w:t>
            </w:r>
          </w:p>
        </w:tc>
        <w:tc>
          <w:tcPr>
            <w:tcW w:w="3119" w:type="dxa"/>
            <w:vAlign w:val="center"/>
          </w:tcPr>
          <w:p w14:paraId="0F8E0941" w14:textId="77777777" w:rsidR="003D0564" w:rsidRDefault="00012541">
            <w:pPr>
              <w:widowControl/>
              <w:autoSpaceDE/>
              <w:autoSpaceDN/>
              <w:snapToGrid w:val="0"/>
              <w:rPr>
                <w:bCs/>
                <w:sz w:val="24"/>
                <w:szCs w:val="24"/>
              </w:rPr>
            </w:pPr>
            <w:r>
              <w:rPr>
                <w:bCs/>
                <w:sz w:val="24"/>
                <w:szCs w:val="24"/>
              </w:rPr>
              <w:t>A、</w:t>
            </w:r>
            <w:r>
              <w:rPr>
                <w:rFonts w:hint="eastAsia"/>
                <w:bCs/>
                <w:sz w:val="24"/>
                <w:szCs w:val="24"/>
              </w:rPr>
              <w:t>干热灭</w:t>
            </w:r>
            <w:r>
              <w:rPr>
                <w:bCs/>
                <w:sz w:val="24"/>
                <w:szCs w:val="24"/>
              </w:rPr>
              <w:t>菌</w:t>
            </w:r>
          </w:p>
          <w:p w14:paraId="5705B3FD" w14:textId="77777777" w:rsidR="003D0564" w:rsidRDefault="00012541">
            <w:pPr>
              <w:widowControl/>
              <w:autoSpaceDE/>
              <w:autoSpaceDN/>
              <w:snapToGrid w:val="0"/>
              <w:rPr>
                <w:bCs/>
                <w:sz w:val="24"/>
                <w:szCs w:val="24"/>
              </w:rPr>
            </w:pPr>
            <w:r>
              <w:rPr>
                <w:bCs/>
                <w:sz w:val="24"/>
                <w:szCs w:val="24"/>
              </w:rPr>
              <w:t>B、</w:t>
            </w:r>
            <w:r>
              <w:rPr>
                <w:rFonts w:hint="eastAsia"/>
                <w:bCs/>
                <w:sz w:val="24"/>
                <w:szCs w:val="24"/>
              </w:rPr>
              <w:t>湿热灭菌</w:t>
            </w:r>
          </w:p>
          <w:p w14:paraId="10D6E5A7" w14:textId="77777777" w:rsidR="003D0564" w:rsidRDefault="00012541">
            <w:pPr>
              <w:widowControl/>
              <w:autoSpaceDE/>
              <w:autoSpaceDN/>
              <w:snapToGrid w:val="0"/>
              <w:rPr>
                <w:bCs/>
                <w:sz w:val="24"/>
                <w:szCs w:val="24"/>
              </w:rPr>
            </w:pPr>
            <w:r>
              <w:rPr>
                <w:bCs/>
                <w:sz w:val="24"/>
                <w:szCs w:val="24"/>
              </w:rPr>
              <w:lastRenderedPageBreak/>
              <w:t>C、</w:t>
            </w:r>
            <w:r>
              <w:rPr>
                <w:rFonts w:hint="eastAsia"/>
                <w:bCs/>
                <w:sz w:val="24"/>
                <w:szCs w:val="24"/>
              </w:rPr>
              <w:t>紫外杀菌</w:t>
            </w:r>
          </w:p>
          <w:p w14:paraId="1F34EAFF" w14:textId="77777777" w:rsidR="003D0564" w:rsidRDefault="00012541">
            <w:pPr>
              <w:widowControl/>
              <w:autoSpaceDE/>
              <w:autoSpaceDN/>
              <w:snapToGrid w:val="0"/>
              <w:rPr>
                <w:bCs/>
                <w:sz w:val="24"/>
                <w:szCs w:val="24"/>
              </w:rPr>
            </w:pPr>
            <w:r>
              <w:rPr>
                <w:bCs/>
                <w:sz w:val="24"/>
                <w:szCs w:val="24"/>
              </w:rPr>
              <w:t>D、</w:t>
            </w:r>
            <w:r>
              <w:rPr>
                <w:rFonts w:hint="eastAsia"/>
                <w:bCs/>
                <w:sz w:val="24"/>
                <w:szCs w:val="24"/>
              </w:rPr>
              <w:t>酒精消毒</w:t>
            </w:r>
          </w:p>
        </w:tc>
        <w:tc>
          <w:tcPr>
            <w:tcW w:w="1278" w:type="dxa"/>
            <w:gridSpan w:val="2"/>
            <w:vAlign w:val="center"/>
          </w:tcPr>
          <w:p w14:paraId="4C27FC5F" w14:textId="77777777" w:rsidR="003D0564" w:rsidRDefault="003D0564">
            <w:pPr>
              <w:autoSpaceDE/>
              <w:autoSpaceDN/>
              <w:snapToGrid w:val="0"/>
              <w:jc w:val="center"/>
              <w:rPr>
                <w:bCs/>
                <w:color w:val="000000"/>
                <w:sz w:val="24"/>
                <w:szCs w:val="24"/>
                <w:lang w:val="en-US"/>
              </w:rPr>
            </w:pPr>
          </w:p>
        </w:tc>
        <w:tc>
          <w:tcPr>
            <w:tcW w:w="2315" w:type="dxa"/>
            <w:vAlign w:val="center"/>
          </w:tcPr>
          <w:p w14:paraId="3509AA25"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24E11C11" w14:textId="77777777">
        <w:trPr>
          <w:trHeight w:val="567"/>
          <w:jc w:val="center"/>
        </w:trPr>
        <w:tc>
          <w:tcPr>
            <w:tcW w:w="6374" w:type="dxa"/>
            <w:gridSpan w:val="2"/>
            <w:vAlign w:val="center"/>
          </w:tcPr>
          <w:p w14:paraId="47027C2B" w14:textId="77777777" w:rsidR="003D0564" w:rsidRDefault="00012541">
            <w:pPr>
              <w:widowControl/>
              <w:autoSpaceDE/>
              <w:autoSpaceDN/>
              <w:snapToGrid w:val="0"/>
              <w:rPr>
                <w:bCs/>
                <w:sz w:val="24"/>
                <w:szCs w:val="24"/>
              </w:rPr>
            </w:pPr>
            <w:r>
              <w:rPr>
                <w:rFonts w:hint="eastAsia"/>
                <w:bCs/>
                <w:sz w:val="24"/>
                <w:szCs w:val="24"/>
              </w:rPr>
              <w:t>脂类测定最常用的提取剂有</w:t>
            </w:r>
            <w:r>
              <w:rPr>
                <w:bCs/>
                <w:sz w:val="24"/>
                <w:szCs w:val="24"/>
              </w:rPr>
              <w:t>（</w:t>
            </w:r>
            <w:r>
              <w:rPr>
                <w:rFonts w:hint="eastAsia"/>
                <w:bCs/>
                <w:sz w:val="24"/>
                <w:szCs w:val="24"/>
              </w:rPr>
              <w:t xml:space="preserve"> </w:t>
            </w:r>
            <w:r>
              <w:rPr>
                <w:bCs/>
                <w:sz w:val="24"/>
                <w:szCs w:val="24"/>
              </w:rPr>
              <w:t xml:space="preserve">  ）</w:t>
            </w:r>
            <w:r>
              <w:rPr>
                <w:rFonts w:hint="eastAsia"/>
                <w:bCs/>
                <w:sz w:val="24"/>
                <w:szCs w:val="24"/>
              </w:rPr>
              <w:t>。</w:t>
            </w:r>
          </w:p>
        </w:tc>
        <w:tc>
          <w:tcPr>
            <w:tcW w:w="3119" w:type="dxa"/>
            <w:vAlign w:val="center"/>
          </w:tcPr>
          <w:p w14:paraId="45624C72" w14:textId="77777777" w:rsidR="003D0564" w:rsidRDefault="00012541">
            <w:pPr>
              <w:widowControl/>
              <w:autoSpaceDE/>
              <w:autoSpaceDN/>
              <w:snapToGrid w:val="0"/>
              <w:rPr>
                <w:bCs/>
                <w:sz w:val="24"/>
                <w:szCs w:val="24"/>
              </w:rPr>
            </w:pPr>
            <w:r>
              <w:rPr>
                <w:bCs/>
                <w:sz w:val="24"/>
                <w:szCs w:val="24"/>
              </w:rPr>
              <w:t>A、</w:t>
            </w:r>
            <w:r>
              <w:rPr>
                <w:rFonts w:hint="eastAsia"/>
                <w:bCs/>
                <w:sz w:val="24"/>
                <w:szCs w:val="24"/>
              </w:rPr>
              <w:t>乙醚</w:t>
            </w:r>
            <w:r>
              <w:rPr>
                <w:bCs/>
                <w:sz w:val="24"/>
                <w:szCs w:val="24"/>
              </w:rPr>
              <w:t xml:space="preserve">   </w:t>
            </w:r>
          </w:p>
          <w:p w14:paraId="671B8E8C" w14:textId="77777777" w:rsidR="003D0564" w:rsidRDefault="00012541">
            <w:pPr>
              <w:widowControl/>
              <w:autoSpaceDE/>
              <w:autoSpaceDN/>
              <w:snapToGrid w:val="0"/>
              <w:rPr>
                <w:bCs/>
                <w:sz w:val="24"/>
                <w:szCs w:val="24"/>
              </w:rPr>
            </w:pPr>
            <w:r>
              <w:rPr>
                <w:bCs/>
                <w:sz w:val="24"/>
                <w:szCs w:val="24"/>
              </w:rPr>
              <w:t>B、</w:t>
            </w:r>
            <w:r>
              <w:rPr>
                <w:rFonts w:hint="eastAsia"/>
                <w:bCs/>
                <w:sz w:val="24"/>
                <w:szCs w:val="24"/>
              </w:rPr>
              <w:t>石油醚</w:t>
            </w:r>
          </w:p>
          <w:p w14:paraId="27388899" w14:textId="77777777" w:rsidR="003D0564" w:rsidRDefault="00012541">
            <w:pPr>
              <w:widowControl/>
              <w:autoSpaceDE/>
              <w:autoSpaceDN/>
              <w:snapToGrid w:val="0"/>
              <w:rPr>
                <w:bCs/>
                <w:sz w:val="24"/>
                <w:szCs w:val="24"/>
              </w:rPr>
            </w:pPr>
            <w:r>
              <w:rPr>
                <w:bCs/>
                <w:sz w:val="24"/>
                <w:szCs w:val="24"/>
              </w:rPr>
              <w:t>C、</w:t>
            </w:r>
            <w:r>
              <w:rPr>
                <w:rFonts w:hint="eastAsia"/>
                <w:bCs/>
                <w:sz w:val="24"/>
                <w:szCs w:val="24"/>
              </w:rPr>
              <w:t>苯</w:t>
            </w:r>
          </w:p>
          <w:p w14:paraId="3EDD1319" w14:textId="77777777" w:rsidR="003D0564" w:rsidRDefault="00012541">
            <w:pPr>
              <w:widowControl/>
              <w:autoSpaceDE/>
              <w:autoSpaceDN/>
              <w:snapToGrid w:val="0"/>
              <w:rPr>
                <w:bCs/>
                <w:sz w:val="24"/>
                <w:szCs w:val="24"/>
              </w:rPr>
            </w:pPr>
            <w:r>
              <w:rPr>
                <w:bCs/>
                <w:sz w:val="24"/>
                <w:szCs w:val="24"/>
              </w:rPr>
              <w:t>D、</w:t>
            </w:r>
            <w:r>
              <w:rPr>
                <w:rFonts w:hint="eastAsia"/>
                <w:bCs/>
                <w:sz w:val="24"/>
                <w:szCs w:val="24"/>
              </w:rPr>
              <w:t>二甲苯</w:t>
            </w:r>
          </w:p>
        </w:tc>
        <w:tc>
          <w:tcPr>
            <w:tcW w:w="1278" w:type="dxa"/>
            <w:gridSpan w:val="2"/>
            <w:vAlign w:val="center"/>
          </w:tcPr>
          <w:p w14:paraId="423284CB" w14:textId="77777777" w:rsidR="003D0564" w:rsidRDefault="003D0564">
            <w:pPr>
              <w:autoSpaceDE/>
              <w:autoSpaceDN/>
              <w:snapToGrid w:val="0"/>
              <w:jc w:val="center"/>
              <w:rPr>
                <w:bCs/>
                <w:color w:val="000000"/>
                <w:sz w:val="24"/>
                <w:szCs w:val="24"/>
                <w:lang w:val="en-US"/>
              </w:rPr>
            </w:pPr>
          </w:p>
        </w:tc>
        <w:tc>
          <w:tcPr>
            <w:tcW w:w="2315" w:type="dxa"/>
            <w:vAlign w:val="center"/>
          </w:tcPr>
          <w:p w14:paraId="271D2A00" w14:textId="77777777" w:rsidR="003D0564" w:rsidRDefault="003D0564">
            <w:pPr>
              <w:pStyle w:val="2"/>
              <w:adjustRightInd w:val="0"/>
              <w:snapToGrid w:val="0"/>
              <w:spacing w:after="0"/>
              <w:ind w:leftChars="0" w:left="0" w:firstLineChars="0" w:firstLine="0"/>
              <w:jc w:val="center"/>
              <w:rPr>
                <w:rFonts w:eastAsia="仿宋"/>
                <w:color w:val="000000"/>
                <w:sz w:val="24"/>
                <w:szCs w:val="24"/>
                <w:lang w:val="en-US"/>
              </w:rPr>
            </w:pPr>
          </w:p>
        </w:tc>
      </w:tr>
      <w:tr w:rsidR="003D0564" w14:paraId="68647085" w14:textId="77777777">
        <w:trPr>
          <w:trHeight w:val="567"/>
          <w:jc w:val="center"/>
        </w:trPr>
        <w:tc>
          <w:tcPr>
            <w:tcW w:w="6374" w:type="dxa"/>
            <w:gridSpan w:val="2"/>
            <w:vAlign w:val="center"/>
          </w:tcPr>
          <w:p w14:paraId="6AFE7863" w14:textId="77777777" w:rsidR="003D0564" w:rsidRDefault="00012541">
            <w:pPr>
              <w:widowControl/>
              <w:autoSpaceDE/>
              <w:autoSpaceDN/>
              <w:snapToGrid w:val="0"/>
              <w:rPr>
                <w:bCs/>
                <w:sz w:val="24"/>
                <w:szCs w:val="24"/>
              </w:rPr>
            </w:pPr>
            <w:r>
              <w:rPr>
                <w:rFonts w:hint="eastAsia"/>
                <w:bCs/>
                <w:sz w:val="24"/>
                <w:szCs w:val="24"/>
              </w:rPr>
              <w:t>下列选项正确的是</w:t>
            </w:r>
            <w:r>
              <w:rPr>
                <w:bCs/>
                <w:sz w:val="24"/>
                <w:szCs w:val="24"/>
              </w:rPr>
              <w:t>（   ）。</w:t>
            </w:r>
          </w:p>
        </w:tc>
        <w:tc>
          <w:tcPr>
            <w:tcW w:w="3119" w:type="dxa"/>
            <w:vAlign w:val="center"/>
          </w:tcPr>
          <w:p w14:paraId="3F5D615B" w14:textId="77777777" w:rsidR="003D0564" w:rsidRDefault="00012541">
            <w:pPr>
              <w:widowControl/>
              <w:autoSpaceDE/>
              <w:autoSpaceDN/>
              <w:snapToGrid w:val="0"/>
              <w:rPr>
                <w:bCs/>
                <w:sz w:val="24"/>
                <w:szCs w:val="24"/>
              </w:rPr>
            </w:pPr>
            <w:r>
              <w:rPr>
                <w:bCs/>
                <w:sz w:val="24"/>
                <w:szCs w:val="24"/>
              </w:rPr>
              <w:t>A、</w:t>
            </w:r>
            <w:r>
              <w:rPr>
                <w:rFonts w:hint="eastAsia"/>
                <w:bCs/>
                <w:sz w:val="24"/>
                <w:szCs w:val="24"/>
              </w:rPr>
              <w:t>固定液是气相色谱法的固定相</w:t>
            </w:r>
            <w:r>
              <w:rPr>
                <w:bCs/>
                <w:sz w:val="24"/>
                <w:szCs w:val="24"/>
              </w:rPr>
              <w:t xml:space="preserve"> </w:t>
            </w:r>
          </w:p>
          <w:p w14:paraId="7C6CAF67" w14:textId="77777777" w:rsidR="003D0564" w:rsidRDefault="00012541">
            <w:pPr>
              <w:widowControl/>
              <w:autoSpaceDE/>
              <w:autoSpaceDN/>
              <w:snapToGrid w:val="0"/>
              <w:rPr>
                <w:bCs/>
                <w:sz w:val="24"/>
                <w:szCs w:val="24"/>
              </w:rPr>
            </w:pPr>
            <w:r>
              <w:rPr>
                <w:bCs/>
                <w:sz w:val="24"/>
                <w:szCs w:val="24"/>
              </w:rPr>
              <w:t>B、N</w:t>
            </w:r>
            <w:r>
              <w:rPr>
                <w:bCs/>
                <w:sz w:val="24"/>
                <w:szCs w:val="24"/>
                <w:vertAlign w:val="subscript"/>
              </w:rPr>
              <w:t>2</w:t>
            </w:r>
            <w:r>
              <w:rPr>
                <w:bCs/>
                <w:sz w:val="24"/>
                <w:szCs w:val="24"/>
              </w:rPr>
              <w:t>是气相色谱流动相     C、</w:t>
            </w:r>
            <w:r>
              <w:rPr>
                <w:rFonts w:hint="eastAsia"/>
                <w:bCs/>
                <w:sz w:val="24"/>
                <w:szCs w:val="24"/>
              </w:rPr>
              <w:t>气相色谱法主要用来分离沸点低，热稳定性好的物质</w:t>
            </w:r>
            <w:r>
              <w:rPr>
                <w:bCs/>
                <w:sz w:val="24"/>
                <w:szCs w:val="24"/>
              </w:rPr>
              <w:t>D、</w:t>
            </w:r>
            <w:r>
              <w:rPr>
                <w:rFonts w:hint="eastAsia"/>
                <w:bCs/>
                <w:sz w:val="24"/>
                <w:szCs w:val="24"/>
              </w:rPr>
              <w:t>气相色谱法是一个分离效能高，分析速度快的分析方法</w:t>
            </w:r>
          </w:p>
        </w:tc>
        <w:tc>
          <w:tcPr>
            <w:tcW w:w="1278" w:type="dxa"/>
            <w:gridSpan w:val="2"/>
            <w:vAlign w:val="center"/>
          </w:tcPr>
          <w:p w14:paraId="70921054" w14:textId="77777777" w:rsidR="003D0564" w:rsidRDefault="003D0564">
            <w:pPr>
              <w:autoSpaceDE/>
              <w:autoSpaceDN/>
              <w:snapToGrid w:val="0"/>
              <w:jc w:val="center"/>
              <w:rPr>
                <w:color w:val="000000"/>
                <w:sz w:val="24"/>
                <w:szCs w:val="24"/>
                <w:lang w:val="en-US"/>
              </w:rPr>
            </w:pPr>
          </w:p>
        </w:tc>
        <w:tc>
          <w:tcPr>
            <w:tcW w:w="2315" w:type="dxa"/>
            <w:vAlign w:val="center"/>
          </w:tcPr>
          <w:p w14:paraId="2E8967EB" w14:textId="77777777" w:rsidR="003D0564" w:rsidRDefault="003D0564">
            <w:pPr>
              <w:pStyle w:val="2"/>
              <w:adjustRightInd w:val="0"/>
              <w:snapToGrid w:val="0"/>
              <w:spacing w:after="0"/>
              <w:ind w:leftChars="0" w:left="0" w:firstLineChars="0" w:firstLine="0"/>
              <w:jc w:val="center"/>
              <w:rPr>
                <w:rFonts w:eastAsia="仿宋"/>
                <w:bCs/>
                <w:color w:val="000000"/>
                <w:sz w:val="24"/>
                <w:szCs w:val="24"/>
                <w:lang w:val="en-US"/>
              </w:rPr>
            </w:pPr>
          </w:p>
        </w:tc>
      </w:tr>
      <w:tr w:rsidR="003D0564" w14:paraId="74E116B8" w14:textId="77777777">
        <w:trPr>
          <w:trHeight w:val="567"/>
          <w:jc w:val="center"/>
        </w:trPr>
        <w:tc>
          <w:tcPr>
            <w:tcW w:w="6374" w:type="dxa"/>
            <w:gridSpan w:val="2"/>
            <w:vAlign w:val="center"/>
          </w:tcPr>
          <w:p w14:paraId="703D8976" w14:textId="77777777" w:rsidR="003D0564" w:rsidRDefault="00012541">
            <w:pPr>
              <w:widowControl/>
              <w:autoSpaceDE/>
              <w:autoSpaceDN/>
              <w:snapToGrid w:val="0"/>
              <w:rPr>
                <w:bCs/>
                <w:sz w:val="24"/>
                <w:szCs w:val="24"/>
              </w:rPr>
            </w:pPr>
            <w:r>
              <w:rPr>
                <w:rFonts w:hint="eastAsia"/>
                <w:bCs/>
                <w:sz w:val="24"/>
                <w:szCs w:val="24"/>
              </w:rPr>
              <w:t>以下哪些属于质量分析器</w:t>
            </w:r>
            <w:r>
              <w:rPr>
                <w:bCs/>
                <w:sz w:val="24"/>
                <w:szCs w:val="24"/>
              </w:rPr>
              <w:t xml:space="preserve">（   ）。 </w:t>
            </w:r>
          </w:p>
        </w:tc>
        <w:tc>
          <w:tcPr>
            <w:tcW w:w="3119" w:type="dxa"/>
            <w:vAlign w:val="center"/>
          </w:tcPr>
          <w:p w14:paraId="03CF6A55" w14:textId="77777777" w:rsidR="003D0564" w:rsidRDefault="00012541">
            <w:pPr>
              <w:widowControl/>
              <w:autoSpaceDE/>
              <w:autoSpaceDN/>
              <w:snapToGrid w:val="0"/>
              <w:rPr>
                <w:bCs/>
                <w:sz w:val="24"/>
                <w:szCs w:val="24"/>
              </w:rPr>
            </w:pPr>
            <w:r>
              <w:rPr>
                <w:bCs/>
                <w:sz w:val="24"/>
                <w:szCs w:val="24"/>
              </w:rPr>
              <w:t>A、</w:t>
            </w:r>
            <w:r>
              <w:rPr>
                <w:rFonts w:hint="eastAsia"/>
                <w:bCs/>
                <w:sz w:val="24"/>
                <w:szCs w:val="24"/>
              </w:rPr>
              <w:t>四级杆</w:t>
            </w:r>
          </w:p>
          <w:p w14:paraId="472EF919" w14:textId="77777777" w:rsidR="003D0564" w:rsidRDefault="00012541">
            <w:pPr>
              <w:widowControl/>
              <w:autoSpaceDE/>
              <w:autoSpaceDN/>
              <w:snapToGrid w:val="0"/>
              <w:rPr>
                <w:bCs/>
                <w:sz w:val="24"/>
                <w:szCs w:val="24"/>
              </w:rPr>
            </w:pPr>
            <w:r>
              <w:rPr>
                <w:bCs/>
                <w:sz w:val="24"/>
                <w:szCs w:val="24"/>
              </w:rPr>
              <w:t>B、</w:t>
            </w:r>
            <w:r>
              <w:rPr>
                <w:rFonts w:hint="eastAsia"/>
                <w:bCs/>
                <w:sz w:val="24"/>
                <w:szCs w:val="24"/>
              </w:rPr>
              <w:t>双聚焦</w:t>
            </w:r>
            <w:r>
              <w:rPr>
                <w:bCs/>
                <w:sz w:val="24"/>
                <w:szCs w:val="24"/>
              </w:rPr>
              <w:t xml:space="preserve">  </w:t>
            </w:r>
          </w:p>
          <w:p w14:paraId="70171317" w14:textId="77777777" w:rsidR="003D0564" w:rsidRDefault="00012541">
            <w:pPr>
              <w:widowControl/>
              <w:autoSpaceDE/>
              <w:autoSpaceDN/>
              <w:snapToGrid w:val="0"/>
              <w:rPr>
                <w:bCs/>
                <w:sz w:val="24"/>
                <w:szCs w:val="24"/>
              </w:rPr>
            </w:pPr>
            <w:r>
              <w:rPr>
                <w:bCs/>
                <w:sz w:val="24"/>
                <w:szCs w:val="24"/>
              </w:rPr>
              <w:t>C、</w:t>
            </w:r>
            <w:r>
              <w:rPr>
                <w:rFonts w:hint="eastAsia"/>
                <w:bCs/>
                <w:sz w:val="24"/>
                <w:szCs w:val="24"/>
              </w:rPr>
              <w:t>离子漂移管</w:t>
            </w:r>
          </w:p>
          <w:p w14:paraId="40443F7C" w14:textId="77777777" w:rsidR="003D0564" w:rsidRDefault="00012541">
            <w:pPr>
              <w:widowControl/>
              <w:autoSpaceDE/>
              <w:autoSpaceDN/>
              <w:snapToGrid w:val="0"/>
              <w:rPr>
                <w:bCs/>
                <w:sz w:val="24"/>
                <w:szCs w:val="24"/>
              </w:rPr>
            </w:pPr>
            <w:r>
              <w:rPr>
                <w:bCs/>
                <w:sz w:val="24"/>
                <w:szCs w:val="24"/>
              </w:rPr>
              <w:t>D、</w:t>
            </w:r>
            <w:r>
              <w:rPr>
                <w:rFonts w:hAnsiTheme="minorHAnsi" w:hint="eastAsia"/>
                <w:sz w:val="24"/>
                <w:szCs w:val="24"/>
                <w:lang w:val="en-US" w:bidi="ar-SA"/>
                <w14:ligatures w14:val="standardContextual"/>
              </w:rPr>
              <w:t>大气压电离源</w:t>
            </w:r>
          </w:p>
        </w:tc>
        <w:tc>
          <w:tcPr>
            <w:tcW w:w="1278" w:type="dxa"/>
            <w:gridSpan w:val="2"/>
            <w:vAlign w:val="center"/>
          </w:tcPr>
          <w:p w14:paraId="154441B4" w14:textId="77777777" w:rsidR="003D0564" w:rsidRDefault="003D0564">
            <w:pPr>
              <w:autoSpaceDE/>
              <w:autoSpaceDN/>
              <w:snapToGrid w:val="0"/>
              <w:jc w:val="center"/>
              <w:rPr>
                <w:bCs/>
                <w:color w:val="000000"/>
                <w:sz w:val="24"/>
                <w:szCs w:val="24"/>
                <w:lang w:val="en-US"/>
              </w:rPr>
            </w:pPr>
          </w:p>
        </w:tc>
        <w:tc>
          <w:tcPr>
            <w:tcW w:w="2315" w:type="dxa"/>
            <w:vAlign w:val="center"/>
          </w:tcPr>
          <w:p w14:paraId="76995F11" w14:textId="77777777" w:rsidR="003D0564" w:rsidRDefault="003D0564">
            <w:pPr>
              <w:autoSpaceDE/>
              <w:autoSpaceDN/>
              <w:snapToGrid w:val="0"/>
              <w:jc w:val="center"/>
              <w:rPr>
                <w:color w:val="000000"/>
                <w:sz w:val="21"/>
                <w:szCs w:val="21"/>
                <w:lang w:val="en-US"/>
              </w:rPr>
            </w:pPr>
          </w:p>
        </w:tc>
      </w:tr>
      <w:tr w:rsidR="003D0564" w14:paraId="4E62F099" w14:textId="77777777">
        <w:trPr>
          <w:trHeight w:val="567"/>
          <w:jc w:val="center"/>
        </w:trPr>
        <w:tc>
          <w:tcPr>
            <w:tcW w:w="6374" w:type="dxa"/>
            <w:gridSpan w:val="2"/>
            <w:vAlign w:val="center"/>
          </w:tcPr>
          <w:p w14:paraId="7A31814F" w14:textId="77777777" w:rsidR="003D0564" w:rsidRDefault="00012541">
            <w:pPr>
              <w:widowControl/>
              <w:autoSpaceDE/>
              <w:autoSpaceDN/>
              <w:snapToGrid w:val="0"/>
              <w:rPr>
                <w:bCs/>
                <w:sz w:val="24"/>
                <w:szCs w:val="24"/>
              </w:rPr>
            </w:pPr>
            <w:r>
              <w:rPr>
                <w:rFonts w:hint="eastAsia"/>
                <w:bCs/>
                <w:sz w:val="24"/>
                <w:szCs w:val="24"/>
              </w:rPr>
              <w:t>在用电感耦合等离子体质谱法检测奶粉中总砷含量中，试样可以用</w:t>
            </w:r>
            <w:r>
              <w:rPr>
                <w:bCs/>
                <w:sz w:val="24"/>
                <w:szCs w:val="24"/>
              </w:rPr>
              <w:t>（   ）</w:t>
            </w:r>
            <w:r>
              <w:rPr>
                <w:rFonts w:hint="eastAsia"/>
                <w:bCs/>
                <w:sz w:val="24"/>
                <w:szCs w:val="24"/>
              </w:rPr>
              <w:t>方法进行消解。</w:t>
            </w:r>
          </w:p>
        </w:tc>
        <w:tc>
          <w:tcPr>
            <w:tcW w:w="3119" w:type="dxa"/>
            <w:vAlign w:val="center"/>
          </w:tcPr>
          <w:p w14:paraId="583AA643" w14:textId="77777777" w:rsidR="003D0564" w:rsidRDefault="00012541">
            <w:pPr>
              <w:widowControl/>
              <w:autoSpaceDE/>
              <w:autoSpaceDN/>
              <w:snapToGrid w:val="0"/>
              <w:rPr>
                <w:bCs/>
                <w:sz w:val="24"/>
                <w:szCs w:val="24"/>
              </w:rPr>
            </w:pPr>
            <w:r>
              <w:rPr>
                <w:bCs/>
                <w:sz w:val="24"/>
                <w:szCs w:val="24"/>
              </w:rPr>
              <w:t>A、</w:t>
            </w:r>
            <w:r>
              <w:rPr>
                <w:rFonts w:hint="eastAsia"/>
                <w:bCs/>
                <w:sz w:val="24"/>
                <w:szCs w:val="24"/>
              </w:rPr>
              <w:t>微波消解法</w:t>
            </w:r>
            <w:r>
              <w:rPr>
                <w:bCs/>
                <w:sz w:val="24"/>
                <w:szCs w:val="24"/>
              </w:rPr>
              <w:t xml:space="preserve"> </w:t>
            </w:r>
          </w:p>
          <w:p w14:paraId="5D094E33" w14:textId="77777777" w:rsidR="003D0564" w:rsidRDefault="00012541">
            <w:pPr>
              <w:widowControl/>
              <w:autoSpaceDE/>
              <w:autoSpaceDN/>
              <w:snapToGrid w:val="0"/>
              <w:rPr>
                <w:bCs/>
                <w:sz w:val="24"/>
                <w:szCs w:val="24"/>
              </w:rPr>
            </w:pPr>
            <w:r>
              <w:rPr>
                <w:bCs/>
                <w:sz w:val="24"/>
                <w:szCs w:val="24"/>
              </w:rPr>
              <w:t>B、</w:t>
            </w:r>
            <w:r>
              <w:rPr>
                <w:rFonts w:hint="eastAsia"/>
                <w:bCs/>
                <w:sz w:val="24"/>
                <w:szCs w:val="24"/>
              </w:rPr>
              <w:t>高压密闭消解法</w:t>
            </w:r>
            <w:r>
              <w:rPr>
                <w:bCs/>
                <w:sz w:val="24"/>
                <w:szCs w:val="24"/>
              </w:rPr>
              <w:t xml:space="preserve"> </w:t>
            </w:r>
          </w:p>
          <w:p w14:paraId="4909F004" w14:textId="77777777" w:rsidR="003D0564" w:rsidRDefault="00012541">
            <w:pPr>
              <w:widowControl/>
              <w:autoSpaceDE/>
              <w:autoSpaceDN/>
              <w:snapToGrid w:val="0"/>
              <w:rPr>
                <w:bCs/>
                <w:sz w:val="24"/>
                <w:szCs w:val="24"/>
              </w:rPr>
            </w:pPr>
            <w:r>
              <w:rPr>
                <w:bCs/>
                <w:sz w:val="24"/>
                <w:szCs w:val="24"/>
              </w:rPr>
              <w:t>C、</w:t>
            </w:r>
            <w:r>
              <w:rPr>
                <w:rFonts w:hint="eastAsia"/>
                <w:bCs/>
                <w:sz w:val="24"/>
                <w:szCs w:val="24"/>
              </w:rPr>
              <w:t>碱消解法</w:t>
            </w:r>
            <w:r>
              <w:rPr>
                <w:bCs/>
                <w:sz w:val="24"/>
                <w:szCs w:val="24"/>
              </w:rPr>
              <w:t xml:space="preserve"> </w:t>
            </w:r>
          </w:p>
          <w:p w14:paraId="1D499C1A" w14:textId="77777777" w:rsidR="003D0564" w:rsidRDefault="00012541">
            <w:pPr>
              <w:widowControl/>
              <w:autoSpaceDE/>
              <w:autoSpaceDN/>
              <w:snapToGrid w:val="0"/>
              <w:rPr>
                <w:bCs/>
                <w:sz w:val="24"/>
                <w:szCs w:val="24"/>
              </w:rPr>
            </w:pPr>
            <w:r>
              <w:rPr>
                <w:bCs/>
                <w:sz w:val="24"/>
                <w:szCs w:val="24"/>
              </w:rPr>
              <w:t>D、</w:t>
            </w:r>
            <w:r>
              <w:rPr>
                <w:rFonts w:hint="eastAsia"/>
                <w:bCs/>
                <w:sz w:val="24"/>
                <w:szCs w:val="24"/>
              </w:rPr>
              <w:t>超声消解法</w:t>
            </w:r>
          </w:p>
        </w:tc>
        <w:tc>
          <w:tcPr>
            <w:tcW w:w="1278" w:type="dxa"/>
            <w:gridSpan w:val="2"/>
            <w:vAlign w:val="center"/>
          </w:tcPr>
          <w:p w14:paraId="2BF65256" w14:textId="77777777" w:rsidR="003D0564" w:rsidRDefault="003D0564">
            <w:pPr>
              <w:autoSpaceDE/>
              <w:autoSpaceDN/>
              <w:snapToGrid w:val="0"/>
              <w:jc w:val="center"/>
              <w:rPr>
                <w:bCs/>
                <w:color w:val="000000"/>
                <w:sz w:val="24"/>
                <w:szCs w:val="24"/>
                <w:lang w:val="en-US"/>
              </w:rPr>
            </w:pPr>
          </w:p>
        </w:tc>
        <w:tc>
          <w:tcPr>
            <w:tcW w:w="2315" w:type="dxa"/>
            <w:vAlign w:val="center"/>
          </w:tcPr>
          <w:p w14:paraId="23C16C42" w14:textId="77777777" w:rsidR="003D0564" w:rsidRDefault="003D0564">
            <w:pPr>
              <w:pStyle w:val="2"/>
              <w:adjustRightInd w:val="0"/>
              <w:snapToGrid w:val="0"/>
              <w:spacing w:after="0"/>
              <w:ind w:leftChars="0" w:left="0" w:firstLineChars="0" w:firstLine="0"/>
              <w:jc w:val="center"/>
              <w:rPr>
                <w:rFonts w:eastAsia="仿宋"/>
                <w:color w:val="000000"/>
                <w:szCs w:val="21"/>
                <w:lang w:val="en-US"/>
              </w:rPr>
            </w:pPr>
          </w:p>
        </w:tc>
      </w:tr>
    </w:tbl>
    <w:p w14:paraId="44B50881" w14:textId="77777777" w:rsidR="003D0564" w:rsidRDefault="003D0564">
      <w:pPr>
        <w:jc w:val="center"/>
        <w:rPr>
          <w:b/>
          <w:color w:val="000000"/>
          <w:sz w:val="24"/>
          <w:szCs w:val="24"/>
          <w:lang w:val="en-US"/>
        </w:rPr>
      </w:pPr>
    </w:p>
    <w:p w14:paraId="70141E6B" w14:textId="77777777" w:rsidR="003D0564" w:rsidRDefault="00012541">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表3</w:t>
      </w:r>
      <w:r>
        <w:rPr>
          <w:b/>
          <w:color w:val="000000"/>
          <w:sz w:val="24"/>
          <w:szCs w:val="24"/>
          <w:lang w:val="en-US"/>
        </w:rPr>
        <w:t>-4</w:t>
      </w:r>
      <w:r>
        <w:rPr>
          <w:rFonts w:hint="eastAsia"/>
          <w:b/>
          <w:color w:val="000000"/>
          <w:sz w:val="24"/>
          <w:szCs w:val="24"/>
          <w:lang w:val="en-US"/>
        </w:rPr>
        <w:t xml:space="preserve"> 是非题</w:t>
      </w:r>
    </w:p>
    <w:p w14:paraId="4EDFDBBE" w14:textId="77777777" w:rsidR="003D0564" w:rsidRDefault="003D0564">
      <w:pPr>
        <w:pStyle w:val="2"/>
        <w:ind w:left="440"/>
        <w:rPr>
          <w:lang w:val="en-US"/>
        </w:rPr>
      </w:pPr>
    </w:p>
    <w:tbl>
      <w:tblPr>
        <w:tblpPr w:leftFromText="180" w:rightFromText="180" w:vertAnchor="text" w:tblpY="1"/>
        <w:tblOverlap w:val="never"/>
        <w:tblW w:w="12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3131"/>
        <w:gridCol w:w="3065"/>
        <w:gridCol w:w="535"/>
        <w:gridCol w:w="2832"/>
      </w:tblGrid>
      <w:tr w:rsidR="003D0564" w:rsidRPr="00AF1E5D" w14:paraId="37B9A71A" w14:textId="77777777">
        <w:trPr>
          <w:trHeight w:val="567"/>
        </w:trPr>
        <w:tc>
          <w:tcPr>
            <w:tcW w:w="3266" w:type="dxa"/>
            <w:vAlign w:val="center"/>
          </w:tcPr>
          <w:p w14:paraId="7CFDDF03"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3131" w:type="dxa"/>
            <w:vAlign w:val="center"/>
          </w:tcPr>
          <w:p w14:paraId="326171DF" w14:textId="77777777" w:rsidR="003D0564" w:rsidRDefault="00012541">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65" w:type="dxa"/>
            <w:vAlign w:val="center"/>
          </w:tcPr>
          <w:p w14:paraId="5F5A548C"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367" w:type="dxa"/>
            <w:gridSpan w:val="2"/>
            <w:vAlign w:val="center"/>
          </w:tcPr>
          <w:p w14:paraId="276A6537" w14:textId="77777777" w:rsidR="003D0564" w:rsidRDefault="00012541">
            <w:pPr>
              <w:pStyle w:val="2"/>
              <w:adjustRightInd w:val="0"/>
              <w:snapToGrid w:val="0"/>
              <w:spacing w:after="0"/>
              <w:ind w:leftChars="0" w:left="0" w:firstLineChars="0" w:firstLine="0"/>
              <w:jc w:val="center"/>
              <w:rPr>
                <w:rFonts w:eastAsia="仿宋"/>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3D0564" w14:paraId="70CF7B85" w14:textId="77777777">
        <w:trPr>
          <w:trHeight w:val="567"/>
        </w:trPr>
        <w:tc>
          <w:tcPr>
            <w:tcW w:w="3266" w:type="dxa"/>
            <w:vAlign w:val="center"/>
          </w:tcPr>
          <w:p w14:paraId="684C6C28"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3131" w:type="dxa"/>
            <w:vAlign w:val="center"/>
          </w:tcPr>
          <w:p w14:paraId="56DE20F5" w14:textId="12282094" w:rsidR="003D0564" w:rsidRDefault="003D0564">
            <w:pPr>
              <w:pStyle w:val="2"/>
              <w:adjustRightInd w:val="0"/>
              <w:snapToGrid w:val="0"/>
              <w:spacing w:after="0"/>
              <w:ind w:leftChars="0" w:left="0" w:firstLineChars="0" w:firstLine="0"/>
              <w:jc w:val="center"/>
              <w:rPr>
                <w:rFonts w:eastAsia="仿宋"/>
                <w:b/>
                <w:color w:val="000000"/>
                <w:sz w:val="24"/>
                <w:szCs w:val="24"/>
                <w:lang w:val="en-US"/>
              </w:rPr>
            </w:pPr>
          </w:p>
        </w:tc>
        <w:tc>
          <w:tcPr>
            <w:tcW w:w="3065" w:type="dxa"/>
            <w:vAlign w:val="center"/>
          </w:tcPr>
          <w:p w14:paraId="22A33C75"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367" w:type="dxa"/>
            <w:gridSpan w:val="2"/>
            <w:vAlign w:val="center"/>
          </w:tcPr>
          <w:p w14:paraId="6B532C18"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color w:val="000000"/>
                <w:sz w:val="24"/>
                <w:szCs w:val="24"/>
                <w:lang w:val="en-US"/>
              </w:rPr>
              <w:t>食</w:t>
            </w:r>
            <w:r>
              <w:rPr>
                <w:rFonts w:eastAsia="仿宋"/>
                <w:color w:val="000000"/>
                <w:sz w:val="24"/>
                <w:szCs w:val="24"/>
                <w:lang w:val="en-US"/>
              </w:rPr>
              <w:t>品产业</w:t>
            </w:r>
          </w:p>
        </w:tc>
      </w:tr>
      <w:tr w:rsidR="003D0564" w14:paraId="5A987D4F" w14:textId="77777777">
        <w:trPr>
          <w:trHeight w:val="567"/>
        </w:trPr>
        <w:tc>
          <w:tcPr>
            <w:tcW w:w="12829" w:type="dxa"/>
            <w:gridSpan w:val="5"/>
            <w:vAlign w:val="center"/>
          </w:tcPr>
          <w:p w14:paraId="62C27F3F"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D0564" w14:paraId="072FDA6A" w14:textId="77777777">
        <w:trPr>
          <w:trHeight w:val="567"/>
        </w:trPr>
        <w:tc>
          <w:tcPr>
            <w:tcW w:w="6397" w:type="dxa"/>
            <w:gridSpan w:val="2"/>
            <w:vAlign w:val="center"/>
          </w:tcPr>
          <w:p w14:paraId="270C2F58"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32" w:type="dxa"/>
            <w:gridSpan w:val="3"/>
            <w:vAlign w:val="center"/>
          </w:tcPr>
          <w:p w14:paraId="19810F2C"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D0564" w14:paraId="185AFF8A" w14:textId="77777777">
        <w:trPr>
          <w:trHeight w:val="567"/>
        </w:trPr>
        <w:tc>
          <w:tcPr>
            <w:tcW w:w="6397" w:type="dxa"/>
            <w:gridSpan w:val="2"/>
            <w:vAlign w:val="center"/>
          </w:tcPr>
          <w:p w14:paraId="51DAB64D"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b/>
                <w:color w:val="000000"/>
                <w:sz w:val="24"/>
                <w:szCs w:val="24"/>
                <w:lang w:val="en-US"/>
              </w:rPr>
              <w:t xml:space="preserve"> </w:t>
            </w:r>
            <w:r>
              <w:rPr>
                <w:rFonts w:eastAsia="仿宋" w:hint="eastAsia"/>
                <w:b/>
                <w:color w:val="000000"/>
                <w:sz w:val="24"/>
                <w:szCs w:val="24"/>
                <w:lang w:val="en-US"/>
              </w:rPr>
              <w:t>□教师组 □师生联队试点赛项</w:t>
            </w:r>
          </w:p>
        </w:tc>
        <w:tc>
          <w:tcPr>
            <w:tcW w:w="6432" w:type="dxa"/>
            <w:gridSpan w:val="3"/>
            <w:vAlign w:val="center"/>
          </w:tcPr>
          <w:p w14:paraId="4E907EBD"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D0564" w14:paraId="7AC67B74" w14:textId="77777777">
        <w:trPr>
          <w:trHeight w:val="567"/>
        </w:trPr>
        <w:tc>
          <w:tcPr>
            <w:tcW w:w="6397" w:type="dxa"/>
            <w:gridSpan w:val="2"/>
            <w:vAlign w:val="center"/>
          </w:tcPr>
          <w:p w14:paraId="760A13AB"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32" w:type="dxa"/>
            <w:gridSpan w:val="3"/>
            <w:vAlign w:val="center"/>
          </w:tcPr>
          <w:p w14:paraId="7BA16C59"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52"/>
            </w:r>
            <w:r>
              <w:rPr>
                <w:rFonts w:eastAsia="仿宋" w:hint="eastAsia"/>
                <w:b/>
                <w:color w:val="000000"/>
                <w:sz w:val="24"/>
                <w:szCs w:val="24"/>
                <w:lang w:val="en-US"/>
              </w:rPr>
              <w:t>是非题</w:t>
            </w:r>
          </w:p>
        </w:tc>
      </w:tr>
      <w:tr w:rsidR="003D0564" w14:paraId="2716ABFD" w14:textId="77777777">
        <w:trPr>
          <w:trHeight w:val="567"/>
        </w:trPr>
        <w:tc>
          <w:tcPr>
            <w:tcW w:w="6397" w:type="dxa"/>
            <w:gridSpan w:val="2"/>
            <w:vAlign w:val="center"/>
          </w:tcPr>
          <w:p w14:paraId="2B7B0B5A" w14:textId="77777777" w:rsidR="003D0564" w:rsidRDefault="00012541">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题目内容</w:t>
            </w:r>
          </w:p>
        </w:tc>
        <w:tc>
          <w:tcPr>
            <w:tcW w:w="3600" w:type="dxa"/>
            <w:gridSpan w:val="2"/>
            <w:vAlign w:val="center"/>
          </w:tcPr>
          <w:p w14:paraId="2A6F3910"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832" w:type="dxa"/>
            <w:vAlign w:val="center"/>
          </w:tcPr>
          <w:p w14:paraId="07ECEB97" w14:textId="77777777" w:rsidR="003D0564" w:rsidRDefault="00012541">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3D0564" w14:paraId="2F9177EF" w14:textId="77777777">
        <w:trPr>
          <w:trHeight w:val="567"/>
        </w:trPr>
        <w:tc>
          <w:tcPr>
            <w:tcW w:w="6397" w:type="dxa"/>
            <w:gridSpan w:val="2"/>
            <w:vAlign w:val="center"/>
          </w:tcPr>
          <w:p w14:paraId="2BD0E23A" w14:textId="77777777" w:rsidR="003D0564" w:rsidRDefault="00012541">
            <w:pPr>
              <w:autoSpaceDE/>
              <w:autoSpaceDN/>
              <w:snapToGrid w:val="0"/>
              <w:rPr>
                <w:rFonts w:hAnsi="宋体"/>
                <w:color w:val="000000"/>
                <w:sz w:val="24"/>
                <w:szCs w:val="24"/>
              </w:rPr>
            </w:pPr>
            <w:r>
              <w:rPr>
                <w:rFonts w:hint="eastAsia"/>
                <w:color w:val="000000"/>
                <w:sz w:val="24"/>
                <w:szCs w:val="24"/>
              </w:rPr>
              <w:t>销售预包装食品，应获得食品经营许可证。</w:t>
            </w:r>
          </w:p>
        </w:tc>
        <w:tc>
          <w:tcPr>
            <w:tcW w:w="3600" w:type="dxa"/>
            <w:gridSpan w:val="2"/>
            <w:vAlign w:val="center"/>
          </w:tcPr>
          <w:p w14:paraId="07839255" w14:textId="77777777" w:rsidR="003D0564" w:rsidRDefault="003D0564">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5D917063" w14:textId="77777777" w:rsidR="003D0564" w:rsidRDefault="003D0564">
            <w:pPr>
              <w:pStyle w:val="2"/>
              <w:adjustRightInd w:val="0"/>
              <w:snapToGrid w:val="0"/>
              <w:spacing w:after="0"/>
              <w:ind w:leftChars="0" w:left="0" w:firstLineChars="0" w:firstLine="0"/>
              <w:jc w:val="center"/>
              <w:rPr>
                <w:rFonts w:eastAsia="仿宋"/>
                <w:bCs/>
                <w:color w:val="000000"/>
                <w:sz w:val="24"/>
                <w:szCs w:val="24"/>
                <w:lang w:val="en-US"/>
              </w:rPr>
            </w:pPr>
          </w:p>
        </w:tc>
      </w:tr>
      <w:tr w:rsidR="003D0564" w14:paraId="7AA12C90" w14:textId="77777777">
        <w:trPr>
          <w:trHeight w:val="567"/>
        </w:trPr>
        <w:tc>
          <w:tcPr>
            <w:tcW w:w="6397" w:type="dxa"/>
            <w:gridSpan w:val="2"/>
            <w:vAlign w:val="center"/>
          </w:tcPr>
          <w:p w14:paraId="7AB2C9DD" w14:textId="77777777" w:rsidR="003D0564" w:rsidRDefault="00012541">
            <w:pPr>
              <w:autoSpaceDE/>
              <w:autoSpaceDN/>
              <w:snapToGrid w:val="0"/>
              <w:rPr>
                <w:rFonts w:hAnsi="宋体"/>
                <w:color w:val="000000"/>
                <w:sz w:val="24"/>
                <w:szCs w:val="24"/>
              </w:rPr>
            </w:pPr>
            <w:r>
              <w:rPr>
                <w:rFonts w:hint="eastAsia"/>
                <w:color w:val="000000"/>
                <w:sz w:val="24"/>
                <w:szCs w:val="24"/>
              </w:rPr>
              <w:t>食品的贮存和运输需要遵守《食品安全法》的规定。</w:t>
            </w:r>
          </w:p>
        </w:tc>
        <w:tc>
          <w:tcPr>
            <w:tcW w:w="3600" w:type="dxa"/>
            <w:gridSpan w:val="2"/>
            <w:vAlign w:val="center"/>
          </w:tcPr>
          <w:p w14:paraId="37F70C69" w14:textId="77777777" w:rsidR="003D0564" w:rsidRDefault="003D0564">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1BA3EBFE" w14:textId="77777777" w:rsidR="003D0564" w:rsidRDefault="003D0564">
            <w:pPr>
              <w:pStyle w:val="2"/>
              <w:adjustRightInd w:val="0"/>
              <w:snapToGrid w:val="0"/>
              <w:spacing w:after="0"/>
              <w:ind w:leftChars="0" w:left="0" w:firstLineChars="0" w:firstLine="0"/>
              <w:jc w:val="center"/>
              <w:rPr>
                <w:rFonts w:eastAsia="仿宋"/>
                <w:bCs/>
                <w:color w:val="000000"/>
                <w:sz w:val="24"/>
                <w:szCs w:val="24"/>
                <w:lang w:val="en-US"/>
              </w:rPr>
            </w:pPr>
          </w:p>
        </w:tc>
      </w:tr>
      <w:tr w:rsidR="003D0564" w14:paraId="1D718CAE" w14:textId="77777777">
        <w:trPr>
          <w:trHeight w:val="567"/>
        </w:trPr>
        <w:tc>
          <w:tcPr>
            <w:tcW w:w="6397" w:type="dxa"/>
            <w:gridSpan w:val="2"/>
            <w:vAlign w:val="center"/>
          </w:tcPr>
          <w:p w14:paraId="1437807C" w14:textId="77777777" w:rsidR="003D0564" w:rsidRDefault="00012541">
            <w:pPr>
              <w:autoSpaceDE/>
              <w:autoSpaceDN/>
              <w:snapToGrid w:val="0"/>
              <w:rPr>
                <w:rFonts w:ascii="宋体" w:hAnsi="宋体"/>
                <w:color w:val="000000"/>
                <w:sz w:val="24"/>
                <w:szCs w:val="24"/>
              </w:rPr>
            </w:pPr>
            <w:r>
              <w:rPr>
                <w:rFonts w:ascii="宋体" w:hAnsi="宋体" w:hint="eastAsia"/>
                <w:color w:val="000000"/>
                <w:sz w:val="24"/>
                <w:szCs w:val="24"/>
              </w:rPr>
              <w:t xml:space="preserve">若该农药已经禁止使用，则食品中不得检出该农药的残留物。　</w:t>
            </w:r>
          </w:p>
        </w:tc>
        <w:tc>
          <w:tcPr>
            <w:tcW w:w="3600" w:type="dxa"/>
            <w:gridSpan w:val="2"/>
            <w:vAlign w:val="center"/>
          </w:tcPr>
          <w:p w14:paraId="3048C560" w14:textId="77777777" w:rsidR="003D0564" w:rsidRDefault="003D0564">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72C8D3C8" w14:textId="77777777" w:rsidR="003D0564" w:rsidRDefault="003D0564">
            <w:pPr>
              <w:pStyle w:val="2"/>
              <w:adjustRightInd w:val="0"/>
              <w:snapToGrid w:val="0"/>
              <w:spacing w:after="0"/>
              <w:ind w:leftChars="0" w:left="0" w:firstLineChars="0" w:firstLine="0"/>
              <w:jc w:val="center"/>
              <w:rPr>
                <w:rFonts w:eastAsia="仿宋"/>
                <w:bCs/>
                <w:color w:val="000000"/>
                <w:sz w:val="24"/>
                <w:szCs w:val="24"/>
                <w:lang w:val="en-US"/>
              </w:rPr>
            </w:pPr>
          </w:p>
        </w:tc>
      </w:tr>
      <w:tr w:rsidR="003D0564" w14:paraId="4D5E470C" w14:textId="77777777">
        <w:trPr>
          <w:trHeight w:val="567"/>
        </w:trPr>
        <w:tc>
          <w:tcPr>
            <w:tcW w:w="6397" w:type="dxa"/>
            <w:gridSpan w:val="2"/>
            <w:vAlign w:val="center"/>
          </w:tcPr>
          <w:p w14:paraId="282EADC7" w14:textId="77777777" w:rsidR="003D0564" w:rsidRDefault="00012541">
            <w:pPr>
              <w:autoSpaceDE/>
              <w:autoSpaceDN/>
              <w:snapToGrid w:val="0"/>
              <w:rPr>
                <w:rFonts w:ascii="宋体" w:hAnsi="宋体"/>
                <w:color w:val="000000"/>
                <w:sz w:val="24"/>
                <w:szCs w:val="24"/>
              </w:rPr>
            </w:pPr>
            <w:r>
              <w:rPr>
                <w:rFonts w:hAnsi="宋体" w:hint="eastAsia"/>
                <w:color w:val="000000"/>
                <w:sz w:val="24"/>
                <w:szCs w:val="24"/>
              </w:rPr>
              <w:t>最常用的去除基质效应的方法是，通过已知分析物浓度的标准样品，同时尽可能保持样品中基质不变，建立一个校正曲线。</w:t>
            </w:r>
            <w:r>
              <w:rPr>
                <w:color w:val="000000"/>
                <w:sz w:val="24"/>
                <w:szCs w:val="24"/>
              </w:rPr>
              <w:t xml:space="preserve">   </w:t>
            </w:r>
          </w:p>
        </w:tc>
        <w:tc>
          <w:tcPr>
            <w:tcW w:w="3600" w:type="dxa"/>
            <w:gridSpan w:val="2"/>
            <w:vAlign w:val="center"/>
          </w:tcPr>
          <w:p w14:paraId="21CD7879" w14:textId="77777777" w:rsidR="003D0564" w:rsidRDefault="003D0564">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629370E1" w14:textId="77777777" w:rsidR="003D0564" w:rsidRDefault="003D0564">
            <w:pPr>
              <w:pStyle w:val="2"/>
              <w:adjustRightInd w:val="0"/>
              <w:snapToGrid w:val="0"/>
              <w:spacing w:after="0"/>
              <w:ind w:leftChars="0" w:left="0" w:firstLineChars="0" w:firstLine="0"/>
              <w:jc w:val="center"/>
              <w:rPr>
                <w:rFonts w:eastAsia="仿宋"/>
                <w:bCs/>
                <w:color w:val="000000"/>
                <w:sz w:val="24"/>
                <w:szCs w:val="24"/>
                <w:lang w:val="en-US"/>
              </w:rPr>
            </w:pPr>
          </w:p>
        </w:tc>
      </w:tr>
      <w:tr w:rsidR="003D0564" w14:paraId="7707CE89" w14:textId="77777777">
        <w:trPr>
          <w:trHeight w:val="567"/>
        </w:trPr>
        <w:tc>
          <w:tcPr>
            <w:tcW w:w="6397" w:type="dxa"/>
            <w:gridSpan w:val="2"/>
            <w:vAlign w:val="center"/>
          </w:tcPr>
          <w:p w14:paraId="34D872FF" w14:textId="77777777" w:rsidR="003D0564" w:rsidRDefault="00012541">
            <w:pPr>
              <w:autoSpaceDE/>
              <w:autoSpaceDN/>
              <w:snapToGrid w:val="0"/>
              <w:rPr>
                <w:rFonts w:hAnsi="宋体"/>
                <w:color w:val="000000"/>
                <w:sz w:val="24"/>
                <w:szCs w:val="24"/>
              </w:rPr>
            </w:pPr>
            <w:r>
              <w:rPr>
                <w:rFonts w:hAnsi="宋体" w:hint="eastAsia"/>
                <w:color w:val="000000"/>
                <w:sz w:val="24"/>
                <w:szCs w:val="24"/>
                <w:lang w:val="en-US"/>
              </w:rPr>
              <w:t>气相色谱进样口温度要低于检测器温度。</w:t>
            </w:r>
          </w:p>
        </w:tc>
        <w:tc>
          <w:tcPr>
            <w:tcW w:w="3600" w:type="dxa"/>
            <w:gridSpan w:val="2"/>
            <w:vAlign w:val="center"/>
          </w:tcPr>
          <w:p w14:paraId="6EC08018" w14:textId="77777777" w:rsidR="003D0564" w:rsidRDefault="003D0564">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69FF024A" w14:textId="77777777" w:rsidR="003D0564" w:rsidRDefault="003D0564">
            <w:pPr>
              <w:pStyle w:val="2"/>
              <w:adjustRightInd w:val="0"/>
              <w:snapToGrid w:val="0"/>
              <w:spacing w:after="0"/>
              <w:ind w:leftChars="0" w:left="0" w:firstLineChars="0" w:firstLine="0"/>
              <w:jc w:val="center"/>
              <w:rPr>
                <w:rFonts w:eastAsia="仿宋"/>
                <w:bCs/>
                <w:color w:val="000000"/>
                <w:sz w:val="24"/>
                <w:szCs w:val="24"/>
                <w:lang w:val="en-US"/>
              </w:rPr>
            </w:pPr>
          </w:p>
        </w:tc>
      </w:tr>
      <w:tr w:rsidR="003D0564" w14:paraId="4F394C94" w14:textId="77777777">
        <w:trPr>
          <w:trHeight w:val="567"/>
        </w:trPr>
        <w:tc>
          <w:tcPr>
            <w:tcW w:w="6397" w:type="dxa"/>
            <w:gridSpan w:val="2"/>
            <w:vAlign w:val="center"/>
          </w:tcPr>
          <w:p w14:paraId="018B4F11" w14:textId="77777777" w:rsidR="003D0564" w:rsidRDefault="00012541">
            <w:pPr>
              <w:autoSpaceDE/>
              <w:autoSpaceDN/>
              <w:snapToGrid w:val="0"/>
              <w:rPr>
                <w:rFonts w:hAnsi="宋体"/>
                <w:color w:val="000000"/>
                <w:sz w:val="24"/>
                <w:szCs w:val="24"/>
                <w:lang w:val="en-US"/>
              </w:rPr>
            </w:pPr>
            <w:r>
              <w:rPr>
                <w:rFonts w:hAnsi="宋体" w:hint="eastAsia"/>
                <w:color w:val="000000"/>
                <w:sz w:val="24"/>
                <w:szCs w:val="24"/>
                <w:lang w:val="en-US"/>
              </w:rPr>
              <w:lastRenderedPageBreak/>
              <w:t>实验室应建立相关的安全管理制度，对涉及到的安全事项作出规定，没有用到剧毒危险化学品的实验室，不需要建立应急预案。</w:t>
            </w:r>
          </w:p>
        </w:tc>
        <w:tc>
          <w:tcPr>
            <w:tcW w:w="3600" w:type="dxa"/>
            <w:gridSpan w:val="2"/>
            <w:vAlign w:val="center"/>
          </w:tcPr>
          <w:p w14:paraId="5864E4DD" w14:textId="77777777" w:rsidR="003D0564" w:rsidRDefault="003D0564">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31ACDA23" w14:textId="77777777" w:rsidR="003D0564" w:rsidRDefault="003D0564">
            <w:pPr>
              <w:pStyle w:val="2"/>
              <w:adjustRightInd w:val="0"/>
              <w:snapToGrid w:val="0"/>
              <w:spacing w:after="0"/>
              <w:ind w:leftChars="0" w:left="0" w:firstLineChars="0" w:firstLine="0"/>
              <w:jc w:val="center"/>
              <w:rPr>
                <w:rFonts w:eastAsia="仿宋"/>
                <w:bCs/>
                <w:color w:val="000000"/>
                <w:sz w:val="24"/>
                <w:szCs w:val="24"/>
                <w:lang w:val="en-US"/>
              </w:rPr>
            </w:pPr>
          </w:p>
        </w:tc>
      </w:tr>
      <w:tr w:rsidR="003D0564" w14:paraId="76D00596" w14:textId="77777777">
        <w:trPr>
          <w:trHeight w:val="567"/>
        </w:trPr>
        <w:tc>
          <w:tcPr>
            <w:tcW w:w="6397" w:type="dxa"/>
            <w:gridSpan w:val="2"/>
            <w:vAlign w:val="center"/>
          </w:tcPr>
          <w:p w14:paraId="643B97C4" w14:textId="77777777" w:rsidR="003D0564" w:rsidRDefault="00012541">
            <w:pPr>
              <w:autoSpaceDE/>
              <w:autoSpaceDN/>
              <w:snapToGrid w:val="0"/>
              <w:rPr>
                <w:rFonts w:ascii="宋体" w:hAnsi="宋体"/>
                <w:color w:val="000000"/>
                <w:sz w:val="24"/>
                <w:szCs w:val="24"/>
              </w:rPr>
            </w:pPr>
            <w:r>
              <w:rPr>
                <w:rFonts w:ascii="宋体" w:hAnsi="宋体" w:hint="eastAsia"/>
                <w:color w:val="000000"/>
                <w:sz w:val="24"/>
                <w:szCs w:val="24"/>
              </w:rPr>
              <w:t>检验结果报告后，剩余样品或同批样品不进行微生物项目的复检。</w:t>
            </w:r>
          </w:p>
        </w:tc>
        <w:tc>
          <w:tcPr>
            <w:tcW w:w="3600" w:type="dxa"/>
            <w:gridSpan w:val="2"/>
            <w:vAlign w:val="center"/>
          </w:tcPr>
          <w:p w14:paraId="5D3A176A" w14:textId="77777777" w:rsidR="003D0564" w:rsidRDefault="003D0564">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18A115DA" w14:textId="77777777" w:rsidR="003D0564" w:rsidRDefault="003D0564">
            <w:pPr>
              <w:pStyle w:val="2"/>
              <w:adjustRightInd w:val="0"/>
              <w:snapToGrid w:val="0"/>
              <w:spacing w:after="0"/>
              <w:ind w:leftChars="0" w:left="0" w:firstLineChars="0" w:firstLine="0"/>
              <w:jc w:val="center"/>
              <w:rPr>
                <w:rFonts w:eastAsia="仿宋"/>
                <w:bCs/>
                <w:color w:val="000000"/>
                <w:sz w:val="24"/>
                <w:szCs w:val="24"/>
                <w:lang w:val="en-US"/>
              </w:rPr>
            </w:pPr>
          </w:p>
        </w:tc>
      </w:tr>
      <w:tr w:rsidR="003D0564" w14:paraId="356B1E29" w14:textId="77777777">
        <w:trPr>
          <w:trHeight w:val="567"/>
        </w:trPr>
        <w:tc>
          <w:tcPr>
            <w:tcW w:w="6397" w:type="dxa"/>
            <w:gridSpan w:val="2"/>
            <w:vAlign w:val="center"/>
          </w:tcPr>
          <w:p w14:paraId="257350F1" w14:textId="77777777" w:rsidR="003D0564" w:rsidRDefault="00012541">
            <w:pPr>
              <w:autoSpaceDE/>
              <w:autoSpaceDN/>
              <w:snapToGrid w:val="0"/>
              <w:rPr>
                <w:rFonts w:hAnsi="宋体"/>
                <w:color w:val="000000"/>
                <w:sz w:val="24"/>
                <w:szCs w:val="24"/>
              </w:rPr>
            </w:pPr>
            <w:r>
              <w:rPr>
                <w:rFonts w:ascii="宋体" w:hAnsi="宋体" w:hint="eastAsia"/>
                <w:sz w:val="24"/>
                <w:szCs w:val="24"/>
              </w:rPr>
              <w:t>无菌是指环境中绝对没有生命活动的微生物的营养细胞及其芽胞或孢子。</w:t>
            </w:r>
          </w:p>
        </w:tc>
        <w:tc>
          <w:tcPr>
            <w:tcW w:w="3600" w:type="dxa"/>
            <w:gridSpan w:val="2"/>
            <w:vAlign w:val="center"/>
          </w:tcPr>
          <w:p w14:paraId="53F4F45B" w14:textId="77777777" w:rsidR="003D0564" w:rsidRDefault="003D0564">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774F39D8" w14:textId="77777777" w:rsidR="003D0564" w:rsidRDefault="003D0564">
            <w:pPr>
              <w:pStyle w:val="2"/>
              <w:adjustRightInd w:val="0"/>
              <w:snapToGrid w:val="0"/>
              <w:spacing w:after="0"/>
              <w:ind w:leftChars="0" w:left="0" w:firstLineChars="0" w:firstLine="0"/>
              <w:jc w:val="center"/>
              <w:rPr>
                <w:rFonts w:eastAsia="仿宋"/>
                <w:bCs/>
                <w:color w:val="000000"/>
                <w:sz w:val="24"/>
                <w:szCs w:val="24"/>
                <w:lang w:val="en-US"/>
              </w:rPr>
            </w:pPr>
          </w:p>
        </w:tc>
      </w:tr>
      <w:tr w:rsidR="003D0564" w14:paraId="606BA9FB" w14:textId="77777777">
        <w:trPr>
          <w:trHeight w:val="567"/>
        </w:trPr>
        <w:tc>
          <w:tcPr>
            <w:tcW w:w="6397" w:type="dxa"/>
            <w:gridSpan w:val="2"/>
            <w:vAlign w:val="center"/>
          </w:tcPr>
          <w:p w14:paraId="6970ED20" w14:textId="77777777" w:rsidR="003D0564" w:rsidRDefault="00012541">
            <w:pPr>
              <w:autoSpaceDE/>
              <w:autoSpaceDN/>
              <w:snapToGrid w:val="0"/>
              <w:rPr>
                <w:rFonts w:hAnsi="宋体"/>
                <w:color w:val="000000"/>
                <w:sz w:val="24"/>
                <w:szCs w:val="24"/>
              </w:rPr>
            </w:pPr>
            <w:r>
              <w:rPr>
                <w:rFonts w:ascii="宋体" w:hAnsi="宋体" w:hint="eastAsia"/>
                <w:sz w:val="24"/>
                <w:szCs w:val="24"/>
              </w:rPr>
              <w:t>酒精消毒浓度越高越好。</w:t>
            </w:r>
          </w:p>
        </w:tc>
        <w:tc>
          <w:tcPr>
            <w:tcW w:w="3600" w:type="dxa"/>
            <w:gridSpan w:val="2"/>
            <w:vAlign w:val="center"/>
          </w:tcPr>
          <w:p w14:paraId="2C45C37C" w14:textId="77777777" w:rsidR="003D0564" w:rsidRDefault="003D0564">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0B69443E" w14:textId="77777777" w:rsidR="003D0564" w:rsidRDefault="003D0564">
            <w:pPr>
              <w:pStyle w:val="2"/>
              <w:adjustRightInd w:val="0"/>
              <w:snapToGrid w:val="0"/>
              <w:spacing w:after="0"/>
              <w:ind w:leftChars="0" w:left="0" w:firstLineChars="0" w:firstLine="0"/>
              <w:jc w:val="center"/>
              <w:rPr>
                <w:rFonts w:eastAsia="仿宋"/>
                <w:bCs/>
                <w:color w:val="000000"/>
                <w:sz w:val="24"/>
                <w:szCs w:val="24"/>
                <w:lang w:val="en-US"/>
              </w:rPr>
            </w:pPr>
          </w:p>
        </w:tc>
      </w:tr>
      <w:tr w:rsidR="003D0564" w14:paraId="27A49C38" w14:textId="77777777">
        <w:trPr>
          <w:trHeight w:val="567"/>
        </w:trPr>
        <w:tc>
          <w:tcPr>
            <w:tcW w:w="6397" w:type="dxa"/>
            <w:gridSpan w:val="2"/>
            <w:vAlign w:val="center"/>
          </w:tcPr>
          <w:p w14:paraId="1D64E983" w14:textId="77777777" w:rsidR="003D0564" w:rsidRDefault="00012541">
            <w:pPr>
              <w:autoSpaceDE/>
              <w:autoSpaceDN/>
              <w:snapToGrid w:val="0"/>
              <w:rPr>
                <w:color w:val="000000"/>
                <w:sz w:val="24"/>
                <w:szCs w:val="24"/>
                <w:lang w:val="en-US"/>
              </w:rPr>
            </w:pPr>
            <w:r>
              <w:rPr>
                <w:rFonts w:hAnsi="宋体"/>
                <w:sz w:val="24"/>
                <w:szCs w:val="24"/>
              </w:rPr>
              <w:t>酸式滴定管安装时，凡士林应分别涂在玻璃活塞的大头和活塞槽小头</w:t>
            </w:r>
            <w:r>
              <w:rPr>
                <w:rFonts w:hAnsi="宋体" w:hint="eastAsia"/>
                <w:sz w:val="24"/>
                <w:szCs w:val="24"/>
              </w:rPr>
              <w:t>。</w:t>
            </w:r>
          </w:p>
        </w:tc>
        <w:tc>
          <w:tcPr>
            <w:tcW w:w="3600" w:type="dxa"/>
            <w:gridSpan w:val="2"/>
            <w:vAlign w:val="center"/>
          </w:tcPr>
          <w:p w14:paraId="435F0C93" w14:textId="77777777" w:rsidR="003D0564" w:rsidRDefault="003D0564">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30722FE8" w14:textId="77777777" w:rsidR="003D0564" w:rsidRDefault="003D0564">
            <w:pPr>
              <w:pStyle w:val="2"/>
              <w:adjustRightInd w:val="0"/>
              <w:snapToGrid w:val="0"/>
              <w:spacing w:after="0"/>
              <w:ind w:leftChars="0" w:left="0" w:firstLineChars="0" w:firstLine="0"/>
              <w:jc w:val="center"/>
              <w:rPr>
                <w:rFonts w:eastAsia="仿宋"/>
                <w:bCs/>
                <w:color w:val="000000"/>
                <w:sz w:val="24"/>
                <w:szCs w:val="24"/>
                <w:lang w:val="en-US"/>
              </w:rPr>
            </w:pPr>
          </w:p>
        </w:tc>
      </w:tr>
    </w:tbl>
    <w:p w14:paraId="7109C803" w14:textId="77777777" w:rsidR="003D0564" w:rsidRDefault="003D0564"/>
    <w:sectPr w:rsidR="003D0564">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5YTk2NWU3OTRhNTU0YjZlNWE0ODExMjY4YzM0MTgifQ=="/>
  </w:docVars>
  <w:rsids>
    <w:rsidRoot w:val="009B7DE5"/>
    <w:rsid w:val="000029BF"/>
    <w:rsid w:val="00012541"/>
    <w:rsid w:val="000705C9"/>
    <w:rsid w:val="000719E9"/>
    <w:rsid w:val="000A17D2"/>
    <w:rsid w:val="000C6667"/>
    <w:rsid w:val="00103196"/>
    <w:rsid w:val="00127514"/>
    <w:rsid w:val="001311A2"/>
    <w:rsid w:val="00132330"/>
    <w:rsid w:val="00132FFE"/>
    <w:rsid w:val="001462ED"/>
    <w:rsid w:val="00155066"/>
    <w:rsid w:val="0015592F"/>
    <w:rsid w:val="00165D86"/>
    <w:rsid w:val="001B4C8E"/>
    <w:rsid w:val="001B5251"/>
    <w:rsid w:val="001C428D"/>
    <w:rsid w:val="00204DFD"/>
    <w:rsid w:val="00213F5D"/>
    <w:rsid w:val="00232EEB"/>
    <w:rsid w:val="002504E0"/>
    <w:rsid w:val="00252FA7"/>
    <w:rsid w:val="0029450B"/>
    <w:rsid w:val="00297469"/>
    <w:rsid w:val="002A0A4B"/>
    <w:rsid w:val="00301F0E"/>
    <w:rsid w:val="00307D64"/>
    <w:rsid w:val="00336A20"/>
    <w:rsid w:val="003D0564"/>
    <w:rsid w:val="003D365B"/>
    <w:rsid w:val="003F76FE"/>
    <w:rsid w:val="004329B1"/>
    <w:rsid w:val="00441BC0"/>
    <w:rsid w:val="00451359"/>
    <w:rsid w:val="00460360"/>
    <w:rsid w:val="004A0525"/>
    <w:rsid w:val="004D53CF"/>
    <w:rsid w:val="004E4CA8"/>
    <w:rsid w:val="004E6247"/>
    <w:rsid w:val="005070CC"/>
    <w:rsid w:val="00514044"/>
    <w:rsid w:val="00553C1E"/>
    <w:rsid w:val="00563E30"/>
    <w:rsid w:val="00564233"/>
    <w:rsid w:val="00566BDE"/>
    <w:rsid w:val="00574B16"/>
    <w:rsid w:val="005A383F"/>
    <w:rsid w:val="005A5D39"/>
    <w:rsid w:val="005D2B67"/>
    <w:rsid w:val="005D2F9C"/>
    <w:rsid w:val="00610AEC"/>
    <w:rsid w:val="00610E88"/>
    <w:rsid w:val="00643131"/>
    <w:rsid w:val="0069271B"/>
    <w:rsid w:val="006A753B"/>
    <w:rsid w:val="006B5DBA"/>
    <w:rsid w:val="006B5E21"/>
    <w:rsid w:val="006D6960"/>
    <w:rsid w:val="006E76C6"/>
    <w:rsid w:val="00723A7A"/>
    <w:rsid w:val="007872D8"/>
    <w:rsid w:val="007E5A62"/>
    <w:rsid w:val="007F4A9F"/>
    <w:rsid w:val="00811D8C"/>
    <w:rsid w:val="00830366"/>
    <w:rsid w:val="008466F4"/>
    <w:rsid w:val="00856B42"/>
    <w:rsid w:val="00873F81"/>
    <w:rsid w:val="008A173E"/>
    <w:rsid w:val="008B29EA"/>
    <w:rsid w:val="008C6738"/>
    <w:rsid w:val="00943951"/>
    <w:rsid w:val="00947884"/>
    <w:rsid w:val="00986266"/>
    <w:rsid w:val="009878EE"/>
    <w:rsid w:val="009A7F1C"/>
    <w:rsid w:val="009B01B7"/>
    <w:rsid w:val="009B7DE5"/>
    <w:rsid w:val="009C1515"/>
    <w:rsid w:val="009E25FF"/>
    <w:rsid w:val="009E6A7B"/>
    <w:rsid w:val="009E7BF5"/>
    <w:rsid w:val="009F22A4"/>
    <w:rsid w:val="009F35AA"/>
    <w:rsid w:val="009F5E6F"/>
    <w:rsid w:val="00A035FD"/>
    <w:rsid w:val="00A310EE"/>
    <w:rsid w:val="00A61DA7"/>
    <w:rsid w:val="00A8202A"/>
    <w:rsid w:val="00AA6583"/>
    <w:rsid w:val="00AB5B0C"/>
    <w:rsid w:val="00AC6A91"/>
    <w:rsid w:val="00AF1E5D"/>
    <w:rsid w:val="00B65C1D"/>
    <w:rsid w:val="00B81D49"/>
    <w:rsid w:val="00B936BD"/>
    <w:rsid w:val="00B955DC"/>
    <w:rsid w:val="00BA169D"/>
    <w:rsid w:val="00BC6BA3"/>
    <w:rsid w:val="00BD7463"/>
    <w:rsid w:val="00C141C1"/>
    <w:rsid w:val="00C84E9F"/>
    <w:rsid w:val="00CA7DAC"/>
    <w:rsid w:val="00CB2854"/>
    <w:rsid w:val="00CD0C54"/>
    <w:rsid w:val="00CE431F"/>
    <w:rsid w:val="00D00F2C"/>
    <w:rsid w:val="00D13F9A"/>
    <w:rsid w:val="00D2361F"/>
    <w:rsid w:val="00D60DEB"/>
    <w:rsid w:val="00D76F49"/>
    <w:rsid w:val="00D94168"/>
    <w:rsid w:val="00DB3664"/>
    <w:rsid w:val="00E172E8"/>
    <w:rsid w:val="00E94FB3"/>
    <w:rsid w:val="00EA0429"/>
    <w:rsid w:val="00EC1CA0"/>
    <w:rsid w:val="00EF09D2"/>
    <w:rsid w:val="00F15C15"/>
    <w:rsid w:val="00F30D9B"/>
    <w:rsid w:val="00F435C7"/>
    <w:rsid w:val="00F67E34"/>
    <w:rsid w:val="248C3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769CD"/>
  <w15:docId w15:val="{E1A67833-7D7B-47B8-A5B0-31AEE5A89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link w:val="10"/>
    <w:qFormat/>
    <w:pPr>
      <w:widowControl/>
      <w:autoSpaceDE/>
      <w:autoSpaceDN/>
      <w:spacing w:before="120" w:after="120"/>
      <w:outlineLvl w:val="0"/>
    </w:pPr>
    <w:rPr>
      <w:rFonts w:ascii="宋体" w:eastAsia="宋体" w:hAnsi="宋体" w:cs="宋体"/>
      <w:sz w:val="24"/>
      <w:szCs w:val="24"/>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0"/>
    <w:uiPriority w:val="99"/>
    <w:unhideWhenUsed/>
    <w:qFormat/>
    <w:pPr>
      <w:ind w:firstLineChars="200" w:firstLine="420"/>
    </w:pPr>
    <w:rPr>
      <w:rFonts w:eastAsia="宋体"/>
      <w:sz w:val="21"/>
    </w:rPr>
  </w:style>
  <w:style w:type="paragraph" w:styleId="a3">
    <w:name w:val="Body Text Indent"/>
    <w:basedOn w:val="a"/>
    <w:link w:val="a4"/>
    <w:uiPriority w:val="99"/>
    <w:semiHidden/>
    <w:unhideWhenUsed/>
    <w:qFormat/>
    <w:pPr>
      <w:spacing w:after="120"/>
      <w:ind w:leftChars="200" w:left="420"/>
    </w:p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autoSpaceDE/>
      <w:autoSpaceDN/>
      <w:spacing w:before="120" w:after="120"/>
      <w:jc w:val="both"/>
    </w:pPr>
    <w:rPr>
      <w:rFonts w:ascii="宋体" w:eastAsia="宋体" w:hAnsi="宋体" w:cs="宋体"/>
      <w:color w:val="000000"/>
      <w:kern w:val="2"/>
      <w:sz w:val="24"/>
      <w:szCs w:val="24"/>
      <w:lang w:val="en-US" w:bidi="ar-SA"/>
    </w:rPr>
  </w:style>
  <w:style w:type="character" w:customStyle="1" w:styleId="a4">
    <w:name w:val="正文文本缩进 字符"/>
    <w:basedOn w:val="a0"/>
    <w:link w:val="a3"/>
    <w:uiPriority w:val="99"/>
    <w:semiHidden/>
    <w:qFormat/>
    <w:rPr>
      <w:rFonts w:ascii="仿宋" w:eastAsia="仿宋" w:hAnsi="仿宋" w:cs="仿宋"/>
      <w:kern w:val="0"/>
      <w:sz w:val="22"/>
      <w:lang w:val="zh-CN" w:bidi="zh-CN"/>
      <w14:ligatures w14:val="none"/>
    </w:rPr>
  </w:style>
  <w:style w:type="character" w:customStyle="1" w:styleId="20">
    <w:name w:val="正文文本首行缩进 2 字符"/>
    <w:basedOn w:val="a4"/>
    <w:link w:val="2"/>
    <w:uiPriority w:val="99"/>
    <w:qFormat/>
    <w:rPr>
      <w:rFonts w:ascii="仿宋" w:eastAsia="宋体" w:hAnsi="仿宋" w:cs="仿宋"/>
      <w:kern w:val="0"/>
      <w:sz w:val="22"/>
      <w:lang w:val="zh-CN" w:bidi="zh-CN"/>
      <w14:ligatures w14:val="none"/>
    </w:rPr>
  </w:style>
  <w:style w:type="character" w:customStyle="1" w:styleId="10">
    <w:name w:val="标题 1 字符"/>
    <w:basedOn w:val="a0"/>
    <w:link w:val="1"/>
    <w:qFormat/>
    <w:rPr>
      <w:rFonts w:ascii="宋体" w:eastAsia="宋体" w:hAnsi="宋体" w:cs="宋体"/>
      <w:kern w:val="0"/>
      <w:sz w:val="24"/>
      <w:szCs w:val="24"/>
      <w14:ligatures w14:val="none"/>
    </w:rPr>
  </w:style>
  <w:style w:type="character" w:customStyle="1" w:styleId="a8">
    <w:name w:val="页眉 字符"/>
    <w:basedOn w:val="a0"/>
    <w:link w:val="a7"/>
    <w:qFormat/>
    <w:rPr>
      <w:rFonts w:ascii="仿宋" w:eastAsia="仿宋" w:hAnsi="仿宋" w:cs="仿宋"/>
      <w:kern w:val="0"/>
      <w:sz w:val="18"/>
      <w:szCs w:val="18"/>
      <w:lang w:val="zh-CN" w:bidi="zh-CN"/>
      <w14:ligatures w14:val="none"/>
    </w:rPr>
  </w:style>
  <w:style w:type="character" w:customStyle="1" w:styleId="a6">
    <w:name w:val="页脚 字符"/>
    <w:basedOn w:val="a0"/>
    <w:link w:val="a5"/>
    <w:uiPriority w:val="99"/>
    <w:qFormat/>
    <w:rPr>
      <w:rFonts w:ascii="仿宋" w:eastAsia="仿宋" w:hAnsi="仿宋" w:cs="仿宋"/>
      <w:kern w:val="0"/>
      <w:sz w:val="18"/>
      <w:szCs w:val="18"/>
      <w:lang w:val="zh-CN" w:bidi="zh-CN"/>
      <w14:ligatures w14:val="none"/>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b/>
    </w:rPr>
  </w:style>
  <w:style w:type="paragraph" w:customStyle="1" w:styleId="mrt20">
    <w:name w:val="mrt20"/>
    <w:basedOn w:val="a"/>
    <w:qFormat/>
    <w:pPr>
      <w:autoSpaceDE/>
      <w:autoSpaceDN/>
      <w:spacing w:before="240"/>
    </w:pPr>
    <w:rPr>
      <w:rFonts w:ascii="宋体" w:eastAsia="宋体" w:hAnsi="宋体" w:cs="Times New Roman" w:hint="eastAsia"/>
      <w:sz w:val="24"/>
      <w:szCs w:val="24"/>
      <w:lang w:val="en-US" w:bidi="ar-SA"/>
    </w:rPr>
  </w:style>
  <w:style w:type="paragraph" w:styleId="aa">
    <w:name w:val="List Paragraph"/>
    <w:basedOn w:val="a"/>
    <w:uiPriority w:val="34"/>
    <w:qFormat/>
    <w:pPr>
      <w:autoSpaceDE/>
      <w:autoSpaceDN/>
      <w:ind w:firstLineChars="200" w:firstLine="420"/>
      <w:jc w:val="both"/>
    </w:pPr>
    <w:rPr>
      <w:rFonts w:asciiTheme="minorHAnsi" w:eastAsiaTheme="minorEastAsia" w:hAnsiTheme="minorHAnsi" w:cstheme="minorBidi"/>
      <w:kern w:val="2"/>
      <w:sz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69ECC-7A9A-4267-8E61-41A87DD4D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10</Pages>
  <Words>652</Words>
  <Characters>3718</Characters>
  <Application>Microsoft Office Word</Application>
  <DocSecurity>0</DocSecurity>
  <Lines>30</Lines>
  <Paragraphs>8</Paragraphs>
  <ScaleCrop>false</ScaleCrop>
  <Company>微软公司</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45600134@qq.com</dc:creator>
  <cp:lastModifiedBy>huiping hu</cp:lastModifiedBy>
  <cp:revision>83</cp:revision>
  <dcterms:created xsi:type="dcterms:W3CDTF">2023-04-05T10:44:00Z</dcterms:created>
  <dcterms:modified xsi:type="dcterms:W3CDTF">2023-12-08T07:49:00Z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481AE28BD5C144AE940E29D8341A7587_12</vt:lpwstr>
  </property>
</Properties>
</file>